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4B" w:rsidRDefault="002D664B" w:rsidP="002D66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2D664B" w:rsidRPr="002D664B" w:rsidRDefault="002D664B" w:rsidP="002D6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  <w:t>Universidad Nacional de San Martín</w:t>
      </w:r>
    </w:p>
    <w:p w:rsidR="002D664B" w:rsidRPr="002D664B" w:rsidRDefault="002D664B" w:rsidP="002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2D664B" w:rsidRPr="002D664B" w:rsidRDefault="002D664B" w:rsidP="00235B00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ES"/>
        </w:rPr>
      </w:pPr>
      <w:r w:rsidRPr="002D66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s-ES"/>
        </w:rPr>
        <w:t>SEMINARIO 2021</w:t>
      </w:r>
    </w:p>
    <w:p w:rsidR="002D664B" w:rsidRPr="002D664B" w:rsidRDefault="002D664B" w:rsidP="002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D664B" w:rsidRPr="002D664B" w:rsidRDefault="002D664B" w:rsidP="002D6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es-ES"/>
        </w:rPr>
        <w:t>, las ideas y las cosas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es-ES"/>
        </w:rPr>
        <w:t xml:space="preserve"> </w:t>
      </w:r>
      <w:r w:rsidRPr="002D664B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(parte II)</w:t>
      </w:r>
    </w:p>
    <w:p w:rsidR="002D664B" w:rsidRPr="002D664B" w:rsidRDefault="002D664B" w:rsidP="002D6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D664B" w:rsidRPr="002D664B" w:rsidRDefault="002D664B" w:rsidP="002D66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2D6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Docente: 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Diego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Tatián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 (Conicet)</w:t>
      </w:r>
    </w:p>
    <w:p w:rsidR="002D664B" w:rsidRPr="002D664B" w:rsidRDefault="002D664B" w:rsidP="002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Fechas del dictado: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La parte II se compondrá de seis encuentros, los martes de 18 a 19:30, a partir del 1 de junio de 2021.</w:t>
      </w:r>
    </w:p>
    <w:p w:rsidR="002D664B" w:rsidRPr="002D664B" w:rsidRDefault="002D664B" w:rsidP="002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Contenidos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: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Bajo el título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, las ideas y las cosas</w:t>
      </w:r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se propone un recorrido -en dos partes independientes entre sí- que no busca prioritariamente una reconstrucción de la filosofía de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para su esclarecimiento y comprensión, ni se plantea como una introducción a sus ideas fundamentales, sino pensar con ellas distintas temáticas (cifradas aquí en una sola palabra). Si bien se tomarán en consideración aspectos históricos y conceptuales a los que la obra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spinoziana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remite, el propósito fundamental será el de incursionar en el presente con la filosofía de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como orientación.</w:t>
      </w:r>
    </w:p>
    <w:p w:rsidR="002D664B" w:rsidRPr="002D664B" w:rsidRDefault="002D664B" w:rsidP="002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la segunda parte (1 de junio – 6 de julio) se relevarán algunos conceptos centrales de la filosofía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spinoziana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que expresan -frente a la impotencia humana connatural a la condición finita, puesta de relieve en la primera parte- el poder del pensamiento para producir una plenitud de la vida humana individual y colectiva. El texto más relevante en el que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afirma la existencia de esta posibilidad humana de una vida plena (en su lenguaje: de la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Beatitudo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la felicidad) es la parte V de la 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Ética</w:t>
      </w:r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Sin embargo, ese texto no es escindible de la cuestión política que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trata de manera explícita en el 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Tratado teológico-político</w:t>
      </w:r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en el 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Tratado político</w:t>
      </w:r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2D664B" w:rsidRPr="002D664B" w:rsidRDefault="002D664B" w:rsidP="002D6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2D664B" w:rsidRPr="002D664B" w:rsidRDefault="002D664B" w:rsidP="002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es-ES"/>
        </w:rPr>
        <w:t>Temas de la segunda parte</w:t>
      </w:r>
    </w:p>
    <w:p w:rsidR="002D664B" w:rsidRPr="002D664B" w:rsidRDefault="002D664B" w:rsidP="002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-Prudencia (1 de junio)</w:t>
      </w:r>
    </w:p>
    <w:p w:rsidR="002D664B" w:rsidRPr="002D664B" w:rsidRDefault="002D664B" w:rsidP="002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-Política (8 de junio)</w:t>
      </w:r>
    </w:p>
    <w:p w:rsidR="002D664B" w:rsidRPr="002D664B" w:rsidRDefault="002D664B" w:rsidP="002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-Amistad (15 de junio)</w:t>
      </w:r>
    </w:p>
    <w:p w:rsidR="002D664B" w:rsidRPr="002D664B" w:rsidRDefault="002D664B" w:rsidP="002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-Comunidad (22 de junio)</w:t>
      </w:r>
    </w:p>
    <w:p w:rsidR="002D664B" w:rsidRPr="002D664B" w:rsidRDefault="002D664B" w:rsidP="002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-Arte (29 de junio)</w:t>
      </w:r>
    </w:p>
    <w:p w:rsidR="002D664B" w:rsidRPr="002D664B" w:rsidRDefault="002D664B" w:rsidP="002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-Ética: ¿qué es una forma de vida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spinozista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? (6 de julio)</w:t>
      </w:r>
    </w:p>
    <w:p w:rsidR="002D664B" w:rsidRPr="002D664B" w:rsidRDefault="002D664B" w:rsidP="002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D664B" w:rsidRPr="002D664B" w:rsidRDefault="002D664B" w:rsidP="002D66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2D664B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Bibliografía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[La bibliografía que aquí se consigna no es exhaustiva, ni será tampoco completamente considerada en el curso. Tiene el propósito de servir como orientación general sobre el pensamiento de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].</w:t>
      </w:r>
    </w:p>
    <w:p w:rsidR="002D664B" w:rsidRPr="002D664B" w:rsidRDefault="002D664B" w:rsidP="002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 xml:space="preserve">Ediciones castellanas de algunas obras de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Spinoza</w:t>
      </w:r>
      <w:proofErr w:type="spellEnd"/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lastRenderedPageBreak/>
        <w:t xml:space="preserve">. 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Tratado de la reforma del entendimiento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versión de A. Domínguez, Alianza, Madrid, 1988.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Tratado teológico-político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versión de A. Domínguez, Alianza, Madrid, 1986.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Ética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versión de V. Peña, Editora Nacional, Madrid, 1984.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Tratado político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versión de A. Domínguez, Alianza, Madrid, 1986.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Epistolario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versión de Oscar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Cohan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Colihue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Buenos Aires, 2007.</w:t>
      </w:r>
    </w:p>
    <w:p w:rsidR="002D664B" w:rsidRPr="002D664B" w:rsidRDefault="002D664B" w:rsidP="002D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 xml:space="preserve">Algunos estudios introductorios a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 xml:space="preserve"> (en castellano)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Alain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Marbot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 Ediciones, Barcelona, 2008.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Albiac</w:t>
      </w:r>
      <w:proofErr w:type="spellEnd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, Gabriel,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La Sinagoga vacía. Un estudio de las fuentes marranas del espinosismo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Hiparión, Madrid, 1987.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Balibar</w:t>
      </w:r>
      <w:proofErr w:type="spellEnd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Étienne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 xml:space="preserve"> y la política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Prometeo, Buenos Aires, 2011.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Bennett, Jonathan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 xml:space="preserve">Un estudio de la 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Ética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 xml:space="preserve"> de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F.C.E., México, 1990.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Chaui</w:t>
      </w:r>
      <w:proofErr w:type="spellEnd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Marilena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“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: poder y libertad”, en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Borón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A., 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 xml:space="preserve">La filosofía política moderna. De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Hobbes</w:t>
      </w:r>
      <w:proofErr w:type="spellEnd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 xml:space="preserve"> a Marx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FLACSO /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Eudeba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Buenos Aires, 2000.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---------------------- 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La nervadura de lo real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Fondo de Cultura Económica, México, 2020.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Cherniavsky</w:t>
      </w:r>
      <w:proofErr w:type="spellEnd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, Axel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Galerna, Buenos Aires, 2017.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Domínguez, Atilano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. Vida, escritos y sistema de filosofía moral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Guillermo Escolar Editor, Madrid, 2019.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Deleuze</w:t>
      </w:r>
      <w:proofErr w:type="spellEnd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Gilles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: filosofía práctica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Tusquets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Barcelona, 1984.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----------------------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 xml:space="preserve">En medio de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Cactus, Buenos Aires, 2008.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Dujovne</w:t>
      </w:r>
      <w:proofErr w:type="spellEnd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, León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 (4 vol.), Universidad de Buenos Aires, 1940-1944.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García del Campo, Juan Pedro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 xml:space="preserve"> o la libertad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Montesinos, Madrid, 2008.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Gebhardt</w:t>
      </w:r>
      <w:proofErr w:type="spellEnd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, Carl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Losada, Buenos Aires, 2008.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Hampshire, Stuart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Alianza, Madrid, 1982.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Hubbeling</w:t>
      </w:r>
      <w:proofErr w:type="spellEnd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, H. G.,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 xml:space="preserve">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Herder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Madrid, 1981.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Israel, Jonathan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La Ilustración radical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Fondo de Cultura Económica, México, 2012.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Jaquet, Chantal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 xml:space="preserve"> o la prudencia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Tinta limón, Buenos Aires, 2008.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Misrahi</w:t>
      </w:r>
      <w:proofErr w:type="spellEnd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, Robert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Edaf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Madrid, 1975.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Moreau</w:t>
      </w:r>
      <w:proofErr w:type="spellEnd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, Pierre-François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 xml:space="preserve"> y el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spinozismo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Escolar y Mayo, Madrid, 2012.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----------------------------------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. Filosofía, física y ateísmo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A. Machado Libros, Madrid, 2014.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.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Nadler</w:t>
      </w:r>
      <w:proofErr w:type="spellEnd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, Steven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Acento, Madrid, 2004.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.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Tatián</w:t>
      </w:r>
      <w:proofErr w:type="spellEnd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, Diego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 xml:space="preserve">, Una introducción a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Quadrata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Buenos Aires, 2009.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--------------------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 xml:space="preserve"> disidente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Tinta limón, Buenos Aires, 2019.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Vinciguerra</w:t>
      </w:r>
      <w:proofErr w:type="spellEnd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, Lorenzo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 xml:space="preserve">La semiótica de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Cactus, Buenos Aires, 2020.</w:t>
      </w:r>
    </w:p>
    <w:p w:rsidR="002D664B" w:rsidRPr="002D664B" w:rsidRDefault="002D664B" w:rsidP="002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.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Yovel</w:t>
      </w:r>
      <w:proofErr w:type="spellEnd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"/>
        </w:rPr>
        <w:t>Yirmiyahu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Spinoza</w:t>
      </w:r>
      <w:proofErr w:type="spellEnd"/>
      <w:r w:rsidRPr="002D664B">
        <w:rPr>
          <w:rFonts w:ascii="Times New Roman" w:eastAsia="Times New Roman" w:hAnsi="Times New Roman" w:cs="Times New Roman"/>
          <w:i/>
          <w:iCs/>
          <w:color w:val="000000"/>
          <w:lang w:eastAsia="es-ES"/>
        </w:rPr>
        <w:t>, el marrano de la razón</w:t>
      </w:r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 xml:space="preserve">, Anaya &amp; </w:t>
      </w:r>
      <w:proofErr w:type="spellStart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Muchnik</w:t>
      </w:r>
      <w:proofErr w:type="spellEnd"/>
      <w:r w:rsidRPr="002D664B">
        <w:rPr>
          <w:rFonts w:ascii="Times New Roman" w:eastAsia="Times New Roman" w:hAnsi="Times New Roman" w:cs="Times New Roman"/>
          <w:color w:val="000000"/>
          <w:lang w:eastAsia="es-ES"/>
        </w:rPr>
        <w:t>, Barcelona, 1995.</w:t>
      </w:r>
    </w:p>
    <w:p w:rsidR="00FC47B9" w:rsidRDefault="00FC47B9"/>
    <w:sectPr w:rsidR="00FC47B9" w:rsidSect="00FC4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4BE1"/>
    <w:multiLevelType w:val="multilevel"/>
    <w:tmpl w:val="9C30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D664B"/>
    <w:rsid w:val="00235B00"/>
    <w:rsid w:val="002D664B"/>
    <w:rsid w:val="00310B5D"/>
    <w:rsid w:val="00FC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B9"/>
  </w:style>
  <w:style w:type="paragraph" w:styleId="Ttulo1">
    <w:name w:val="heading 1"/>
    <w:basedOn w:val="Normal"/>
    <w:link w:val="Ttulo1Car"/>
    <w:uiPriority w:val="9"/>
    <w:qFormat/>
    <w:rsid w:val="002D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D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664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D664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D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3</cp:revision>
  <dcterms:created xsi:type="dcterms:W3CDTF">2021-05-10T19:29:00Z</dcterms:created>
  <dcterms:modified xsi:type="dcterms:W3CDTF">2021-05-10T19:32:00Z</dcterms:modified>
</cp:coreProperties>
</file>