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58B7" w:rsidRDefault="00A26AF3" w:rsidP="00923AEA">
      <w:pPr>
        <w:pStyle w:val="Encabezado"/>
        <w:spacing w:line="276" w:lineRule="auto"/>
        <w:rPr>
          <w:rFonts w:cs="Times New Roman"/>
          <w:b/>
          <w:szCs w:val="24"/>
        </w:rPr>
      </w:pPr>
      <w:r w:rsidRPr="003B3ADF">
        <w:rPr>
          <w:noProof/>
          <w:lang w:eastAsia="es-AR" w:bidi="ar-SA"/>
        </w:rPr>
        <w:drawing>
          <wp:anchor distT="0" distB="0" distL="114300" distR="114300" simplePos="0" relativeHeight="251660288" behindDoc="1" locked="0" layoutInCell="1" allowOverlap="1" wp14:anchorId="0DB1FD42" wp14:editId="004D7C8F">
            <wp:simplePos x="0" y="0"/>
            <wp:positionH relativeFrom="column">
              <wp:posOffset>339090</wp:posOffset>
            </wp:positionH>
            <wp:positionV relativeFrom="paragraph">
              <wp:posOffset>7620</wp:posOffset>
            </wp:positionV>
            <wp:extent cx="3076575" cy="781050"/>
            <wp:effectExtent l="0" t="0" r="9525" b="0"/>
            <wp:wrapTight wrapText="bothSides">
              <wp:wrapPolygon edited="0">
                <wp:start x="0" y="0"/>
                <wp:lineTo x="0" y="21073"/>
                <wp:lineTo x="21533" y="21073"/>
                <wp:lineTo x="21533" y="0"/>
                <wp:lineTo x="0" y="0"/>
              </wp:wrapPolygon>
            </wp:wrapTight>
            <wp:docPr id="3" name="Imagen 1" descr="C:\Users\adias\Desktop\UNSAM-L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ias\Desktop\UNSAM-LM1.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076575" cy="7810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s-AR" w:bidi="ar-SA"/>
        </w:rPr>
        <w:drawing>
          <wp:anchor distT="0" distB="0" distL="114300" distR="114300" simplePos="0" relativeHeight="251659264" behindDoc="0" locked="0" layoutInCell="1" allowOverlap="1" wp14:anchorId="5054DE3F" wp14:editId="62DEF97E">
            <wp:simplePos x="0" y="0"/>
            <wp:positionH relativeFrom="column">
              <wp:posOffset>3593465</wp:posOffset>
            </wp:positionH>
            <wp:positionV relativeFrom="paragraph">
              <wp:posOffset>8255</wp:posOffset>
            </wp:positionV>
            <wp:extent cx="1740535" cy="720725"/>
            <wp:effectExtent l="0" t="0" r="0" b="3175"/>
            <wp:wrapSquare wrapText="bothSides"/>
            <wp:docPr id="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catedra_galiciamerica.tif"/>
                    <pic:cNvPicPr/>
                  </pic:nvPicPr>
                  <pic:blipFill>
                    <a:blip r:embed="rId5" cstate="print">
                      <a:extLst>
                        <a:ext uri="{28A0092B-C50C-407E-A947-70E740481C1C}">
                          <a14:useLocalDpi xmlns:a14="http://schemas.microsoft.com/office/drawing/2010/main" val="0"/>
                        </a:ext>
                      </a:extLst>
                    </a:blip>
                    <a:stretch>
                      <a:fillRect/>
                    </a:stretch>
                  </pic:blipFill>
                  <pic:spPr>
                    <a:xfrm>
                      <a:off x="0" y="0"/>
                      <a:ext cx="1740535" cy="720725"/>
                    </a:xfrm>
                    <a:prstGeom prst="rect">
                      <a:avLst/>
                    </a:prstGeom>
                  </pic:spPr>
                </pic:pic>
              </a:graphicData>
            </a:graphic>
          </wp:anchor>
        </w:drawing>
      </w:r>
    </w:p>
    <w:p w:rsidR="00C658B7" w:rsidRDefault="00C658B7" w:rsidP="00923AEA">
      <w:pPr>
        <w:spacing w:after="0" w:line="276" w:lineRule="auto"/>
        <w:jc w:val="center"/>
        <w:rPr>
          <w:rFonts w:ascii="Times New Roman" w:hAnsi="Times New Roman" w:cs="Times New Roman"/>
          <w:b/>
          <w:sz w:val="24"/>
          <w:szCs w:val="24"/>
        </w:rPr>
      </w:pPr>
    </w:p>
    <w:p w:rsidR="00A61682" w:rsidRPr="00F561BD" w:rsidRDefault="00F561BD" w:rsidP="00923AEA">
      <w:pPr>
        <w:spacing w:after="0" w:line="276" w:lineRule="auto"/>
        <w:jc w:val="center"/>
        <w:rPr>
          <w:rFonts w:ascii="Times New Roman" w:hAnsi="Times New Roman" w:cs="Times New Roman"/>
          <w:b/>
          <w:i/>
          <w:sz w:val="24"/>
          <w:szCs w:val="24"/>
        </w:rPr>
      </w:pPr>
      <w:r w:rsidRPr="00F561BD">
        <w:rPr>
          <w:rFonts w:ascii="Times New Roman" w:hAnsi="Times New Roman" w:cs="Times New Roman"/>
          <w:b/>
          <w:sz w:val="24"/>
          <w:szCs w:val="24"/>
        </w:rPr>
        <w:t xml:space="preserve">Ciclo </w:t>
      </w:r>
      <w:r w:rsidRPr="00F561BD">
        <w:rPr>
          <w:rFonts w:ascii="Times New Roman" w:hAnsi="Times New Roman" w:cs="Times New Roman"/>
          <w:b/>
          <w:i/>
          <w:sz w:val="24"/>
          <w:szCs w:val="24"/>
        </w:rPr>
        <w:t>“Mujeres gallegas. De Rosalía de Castro a nosotras”</w:t>
      </w:r>
    </w:p>
    <w:p w:rsidR="00F561BD" w:rsidRPr="00F561BD" w:rsidRDefault="00F561BD" w:rsidP="00923AEA">
      <w:pPr>
        <w:spacing w:after="0" w:line="276" w:lineRule="auto"/>
        <w:jc w:val="both"/>
        <w:rPr>
          <w:rFonts w:ascii="Times New Roman" w:hAnsi="Times New Roman" w:cs="Times New Roman"/>
          <w:b/>
          <w:sz w:val="24"/>
          <w:szCs w:val="24"/>
        </w:rPr>
      </w:pPr>
    </w:p>
    <w:p w:rsidR="00F561BD" w:rsidRDefault="00F561BD" w:rsidP="00923AEA">
      <w:pPr>
        <w:pStyle w:val="NormalWeb"/>
        <w:spacing w:before="0" w:beforeAutospacing="0" w:after="0" w:afterAutospacing="0" w:line="276" w:lineRule="auto"/>
        <w:jc w:val="both"/>
        <w:rPr>
          <w:b/>
          <w:i/>
          <w:color w:val="ED7D31" w:themeColor="accent2"/>
        </w:rPr>
      </w:pPr>
      <w:r w:rsidRPr="00640439">
        <w:rPr>
          <w:b/>
        </w:rPr>
        <w:t xml:space="preserve">Tercer encuentro: </w:t>
      </w:r>
      <w:r w:rsidR="00640439" w:rsidRPr="00640439">
        <w:rPr>
          <w:b/>
          <w:i/>
          <w:color w:val="ED7D31" w:themeColor="accent2"/>
        </w:rPr>
        <w:t xml:space="preserve">Salirse del margen: </w:t>
      </w:r>
      <w:r w:rsidR="000B5261">
        <w:rPr>
          <w:b/>
          <w:i/>
          <w:color w:val="ED7D31" w:themeColor="accent2"/>
        </w:rPr>
        <w:t>m</w:t>
      </w:r>
      <w:r w:rsidR="00640439" w:rsidRPr="00640439">
        <w:rPr>
          <w:b/>
          <w:i/>
          <w:color w:val="ED7D31" w:themeColor="accent2"/>
        </w:rPr>
        <w:t>ujeres singulares, miradas plurales. </w:t>
      </w:r>
      <w:bookmarkStart w:id="0" w:name="_GoBack"/>
      <w:bookmarkEnd w:id="0"/>
    </w:p>
    <w:p w:rsidR="00640439" w:rsidRPr="00640439" w:rsidRDefault="00640439" w:rsidP="00923AEA">
      <w:pPr>
        <w:pStyle w:val="NormalWeb"/>
        <w:spacing w:before="0" w:beforeAutospacing="0" w:after="0" w:afterAutospacing="0" w:line="276" w:lineRule="auto"/>
        <w:jc w:val="both"/>
      </w:pPr>
      <w:r w:rsidRPr="00640439">
        <w:rPr>
          <w:b/>
        </w:rPr>
        <w:t xml:space="preserve">Conversan: </w:t>
      </w:r>
      <w:r w:rsidRPr="00640439">
        <w:t>Inma López Silva y Claudia Piñeiro</w:t>
      </w:r>
    </w:p>
    <w:p w:rsidR="00640439" w:rsidRPr="00640439" w:rsidRDefault="00640439" w:rsidP="00923AEA">
      <w:pPr>
        <w:pStyle w:val="NormalWeb"/>
        <w:spacing w:before="0" w:beforeAutospacing="0" w:after="0" w:afterAutospacing="0" w:line="276" w:lineRule="auto"/>
        <w:jc w:val="both"/>
      </w:pPr>
      <w:r w:rsidRPr="00640439">
        <w:rPr>
          <w:b/>
        </w:rPr>
        <w:t xml:space="preserve">Modera: </w:t>
      </w:r>
      <w:r w:rsidRPr="00640439">
        <w:t>Mariela Sánchez</w:t>
      </w:r>
    </w:p>
    <w:p w:rsidR="00C658B7" w:rsidRPr="00640439" w:rsidRDefault="00C658B7" w:rsidP="00923AEA">
      <w:pPr>
        <w:spacing w:after="0" w:line="276" w:lineRule="auto"/>
        <w:jc w:val="both"/>
        <w:rPr>
          <w:rFonts w:ascii="Times New Roman" w:hAnsi="Times New Roman" w:cs="Times New Roman"/>
          <w:b/>
          <w:sz w:val="24"/>
          <w:szCs w:val="24"/>
        </w:rPr>
      </w:pPr>
    </w:p>
    <w:p w:rsidR="00F8227D" w:rsidRPr="00F8227D" w:rsidRDefault="00C658B7" w:rsidP="00923AEA">
      <w:pPr>
        <w:spacing w:after="0" w:line="276" w:lineRule="auto"/>
        <w:jc w:val="both"/>
        <w:rPr>
          <w:rFonts w:ascii="Times New Roman" w:hAnsi="Times New Roman" w:cs="Times New Roman"/>
          <w:b/>
          <w:color w:val="434343"/>
          <w:sz w:val="24"/>
          <w:szCs w:val="24"/>
        </w:rPr>
      </w:pPr>
      <w:r w:rsidRPr="00F8227D">
        <w:rPr>
          <w:rFonts w:ascii="Times New Roman" w:hAnsi="Times New Roman" w:cs="Times New Roman"/>
          <w:b/>
          <w:color w:val="434343"/>
          <w:sz w:val="24"/>
          <w:szCs w:val="24"/>
        </w:rPr>
        <w:t xml:space="preserve">Martes 9 de mayo, 19 h. </w:t>
      </w:r>
    </w:p>
    <w:p w:rsidR="00C658B7" w:rsidRPr="00640439" w:rsidRDefault="00C658B7" w:rsidP="00923AEA">
      <w:pPr>
        <w:spacing w:after="0" w:line="276" w:lineRule="auto"/>
        <w:jc w:val="both"/>
        <w:rPr>
          <w:rFonts w:ascii="Times New Roman" w:hAnsi="Times New Roman" w:cs="Times New Roman"/>
          <w:color w:val="434343"/>
          <w:sz w:val="24"/>
          <w:szCs w:val="24"/>
        </w:rPr>
      </w:pPr>
      <w:r w:rsidRPr="00640439">
        <w:rPr>
          <w:rFonts w:ascii="Times New Roman" w:hAnsi="Times New Roman" w:cs="Times New Roman"/>
          <w:color w:val="434343"/>
          <w:sz w:val="24"/>
          <w:szCs w:val="24"/>
        </w:rPr>
        <w:t>Centro de la Artes de la UNSAM (Sánchez de Bustamante 75, CABA)</w:t>
      </w:r>
    </w:p>
    <w:p w:rsidR="00640439" w:rsidRPr="00640439" w:rsidRDefault="00640439" w:rsidP="00923AEA">
      <w:pPr>
        <w:spacing w:after="0" w:line="276" w:lineRule="auto"/>
        <w:jc w:val="both"/>
        <w:rPr>
          <w:rFonts w:ascii="Times New Roman" w:hAnsi="Times New Roman" w:cs="Times New Roman"/>
          <w:color w:val="434343"/>
          <w:sz w:val="24"/>
          <w:szCs w:val="24"/>
        </w:rPr>
      </w:pPr>
    </w:p>
    <w:p w:rsidR="00F8227D" w:rsidRPr="00F8227D" w:rsidRDefault="00F8227D" w:rsidP="00923AEA">
      <w:pPr>
        <w:spacing w:after="0" w:line="276" w:lineRule="auto"/>
        <w:jc w:val="both"/>
        <w:rPr>
          <w:rFonts w:ascii="Times New Roman" w:hAnsi="Times New Roman" w:cs="Times New Roman"/>
          <w:b/>
          <w:color w:val="000000"/>
          <w:sz w:val="24"/>
          <w:szCs w:val="24"/>
          <w:shd w:val="clear" w:color="auto" w:fill="FFFFFF"/>
        </w:rPr>
      </w:pPr>
      <w:r w:rsidRPr="00F8227D">
        <w:rPr>
          <w:rFonts w:ascii="Times New Roman" w:hAnsi="Times New Roman" w:cs="Times New Roman"/>
          <w:b/>
          <w:color w:val="000000"/>
          <w:sz w:val="24"/>
          <w:szCs w:val="24"/>
          <w:shd w:val="clear" w:color="auto" w:fill="FFFFFF"/>
        </w:rPr>
        <w:t>Resumen:</w:t>
      </w:r>
    </w:p>
    <w:p w:rsidR="00F8227D" w:rsidRDefault="00F8227D" w:rsidP="00923AEA">
      <w:pPr>
        <w:spacing w:after="0" w:line="276" w:lineRule="auto"/>
        <w:jc w:val="both"/>
        <w:rPr>
          <w:rFonts w:ascii="Times New Roman" w:hAnsi="Times New Roman" w:cs="Times New Roman"/>
          <w:color w:val="000000"/>
          <w:sz w:val="24"/>
          <w:szCs w:val="24"/>
          <w:shd w:val="clear" w:color="auto" w:fill="FFFFFF"/>
        </w:rPr>
      </w:pPr>
    </w:p>
    <w:p w:rsidR="00F561BD" w:rsidRPr="00640439" w:rsidRDefault="00640439" w:rsidP="00923AEA">
      <w:pPr>
        <w:spacing w:after="0" w:line="276" w:lineRule="auto"/>
        <w:jc w:val="both"/>
        <w:rPr>
          <w:rFonts w:ascii="Times New Roman" w:hAnsi="Times New Roman" w:cs="Times New Roman"/>
          <w:sz w:val="24"/>
          <w:szCs w:val="24"/>
        </w:rPr>
      </w:pPr>
      <w:r w:rsidRPr="00640439">
        <w:rPr>
          <w:rFonts w:ascii="Times New Roman" w:hAnsi="Times New Roman" w:cs="Times New Roman"/>
          <w:color w:val="000000"/>
          <w:sz w:val="24"/>
          <w:szCs w:val="24"/>
          <w:shd w:val="clear" w:color="auto" w:fill="FFFFFF"/>
        </w:rPr>
        <w:t>La exploración de personajes femeninos que salen del molde, que transgreden límites, constituye el punto de partida de la conversación que tendrá lugar entre ambas autoras. Se prevé un intercambio en torno a aristas habitualmente poco atendidas del mundo de mujeres que por algún motivo ocupan lugares nada convencionales y que, a su vez, desestabilizan lo cotidiano o lo iluminan desde una perspectiva singular. Las variadas formas de sentirse "fuera de lugar", la maternidad, la asunción de determinados roles, la libertad (o la profundización en las muchas manifestaciones de su falta) son algunos de los aspectos a través de los cuales Claudia Piñeiro e Inma López Silva pueden interpelarnos desde la literatura.</w:t>
      </w:r>
      <w:r w:rsidRPr="00640439">
        <w:rPr>
          <w:rStyle w:val="apple-converted-space"/>
          <w:rFonts w:ascii="Times New Roman" w:hAnsi="Times New Roman" w:cs="Times New Roman"/>
          <w:color w:val="000000"/>
          <w:sz w:val="24"/>
          <w:szCs w:val="24"/>
          <w:shd w:val="clear" w:color="auto" w:fill="FFFFFF"/>
        </w:rPr>
        <w:t> </w:t>
      </w:r>
      <w:r w:rsidRPr="00640439">
        <w:rPr>
          <w:rFonts w:ascii="Times New Roman" w:hAnsi="Times New Roman" w:cs="Times New Roman"/>
          <w:color w:val="000000"/>
          <w:sz w:val="24"/>
          <w:szCs w:val="24"/>
          <w:shd w:val="clear" w:color="auto" w:fill="FFFFFF"/>
        </w:rPr>
        <w:t>Y en esta ocasión, desde sus palabras puestas en diálogo. </w:t>
      </w:r>
    </w:p>
    <w:p w:rsidR="00C658B7" w:rsidRDefault="00C658B7" w:rsidP="00923AEA">
      <w:pPr>
        <w:spacing w:after="0" w:line="276" w:lineRule="auto"/>
        <w:rPr>
          <w:rFonts w:ascii="Times New Roman" w:hAnsi="Times New Roman" w:cs="Times New Roman"/>
          <w:sz w:val="24"/>
          <w:szCs w:val="24"/>
        </w:rPr>
      </w:pPr>
    </w:p>
    <w:p w:rsidR="00640439" w:rsidRPr="00F561BD" w:rsidRDefault="00640439" w:rsidP="00923AEA">
      <w:pPr>
        <w:spacing w:after="0" w:line="276" w:lineRule="auto"/>
        <w:jc w:val="both"/>
        <w:rPr>
          <w:rFonts w:ascii="Times New Roman" w:hAnsi="Times New Roman" w:cs="Times New Roman"/>
          <w:sz w:val="24"/>
          <w:szCs w:val="24"/>
        </w:rPr>
      </w:pPr>
      <w:r w:rsidRPr="00F561BD">
        <w:rPr>
          <w:rFonts w:ascii="Times New Roman" w:hAnsi="Times New Roman" w:cs="Times New Roman"/>
          <w:b/>
          <w:sz w:val="24"/>
          <w:szCs w:val="24"/>
        </w:rPr>
        <w:t>Organizan:</w:t>
      </w:r>
      <w:r w:rsidRPr="00F561BD">
        <w:rPr>
          <w:rFonts w:ascii="Times New Roman" w:hAnsi="Times New Roman" w:cs="Times New Roman"/>
          <w:sz w:val="24"/>
          <w:szCs w:val="24"/>
        </w:rPr>
        <w:t xml:space="preserve"> Programa Lectura </w:t>
      </w:r>
      <w:proofErr w:type="spellStart"/>
      <w:r w:rsidRPr="00F561BD">
        <w:rPr>
          <w:rFonts w:ascii="Times New Roman" w:hAnsi="Times New Roman" w:cs="Times New Roman"/>
          <w:sz w:val="24"/>
          <w:szCs w:val="24"/>
        </w:rPr>
        <w:t>Mundi</w:t>
      </w:r>
      <w:proofErr w:type="spellEnd"/>
      <w:r w:rsidRPr="00F561BD">
        <w:rPr>
          <w:rFonts w:ascii="Times New Roman" w:hAnsi="Times New Roman" w:cs="Times New Roman"/>
          <w:sz w:val="24"/>
          <w:szCs w:val="24"/>
        </w:rPr>
        <w:t xml:space="preserve">, Cátedra Galicia-América, Centro de las Artes </w:t>
      </w:r>
      <w:r>
        <w:rPr>
          <w:rFonts w:ascii="Times New Roman" w:hAnsi="Times New Roman" w:cs="Times New Roman"/>
          <w:sz w:val="24"/>
          <w:szCs w:val="24"/>
        </w:rPr>
        <w:t xml:space="preserve">de la </w:t>
      </w:r>
      <w:r w:rsidRPr="00F561BD">
        <w:rPr>
          <w:rFonts w:ascii="Times New Roman" w:hAnsi="Times New Roman" w:cs="Times New Roman"/>
          <w:sz w:val="24"/>
          <w:szCs w:val="24"/>
        </w:rPr>
        <w:t>UNSAM.</w:t>
      </w:r>
    </w:p>
    <w:p w:rsidR="00640439" w:rsidRPr="00F561BD" w:rsidRDefault="00640439" w:rsidP="00923AEA">
      <w:pPr>
        <w:spacing w:after="0" w:line="276" w:lineRule="auto"/>
        <w:jc w:val="both"/>
        <w:rPr>
          <w:rFonts w:ascii="Times New Roman" w:hAnsi="Times New Roman" w:cs="Times New Roman"/>
          <w:sz w:val="24"/>
          <w:szCs w:val="24"/>
        </w:rPr>
      </w:pPr>
      <w:r w:rsidRPr="00F561BD">
        <w:rPr>
          <w:rFonts w:ascii="Times New Roman" w:hAnsi="Times New Roman" w:cs="Times New Roman"/>
          <w:b/>
          <w:sz w:val="24"/>
          <w:szCs w:val="24"/>
        </w:rPr>
        <w:t>Auspicia:</w:t>
      </w:r>
      <w:r w:rsidRPr="00F561BD">
        <w:rPr>
          <w:rFonts w:ascii="Times New Roman" w:hAnsi="Times New Roman" w:cs="Times New Roman"/>
          <w:sz w:val="24"/>
          <w:szCs w:val="24"/>
        </w:rPr>
        <w:t xml:space="preserve"> Programa contra la Violencia de Género de la UNSAM</w:t>
      </w:r>
      <w:r>
        <w:rPr>
          <w:rFonts w:ascii="Times New Roman" w:hAnsi="Times New Roman" w:cs="Times New Roman"/>
          <w:sz w:val="24"/>
          <w:szCs w:val="24"/>
        </w:rPr>
        <w:t>.</w:t>
      </w:r>
    </w:p>
    <w:p w:rsidR="00640439" w:rsidRDefault="00640439" w:rsidP="00923AEA">
      <w:pPr>
        <w:spacing w:after="0" w:line="276" w:lineRule="auto"/>
        <w:jc w:val="both"/>
        <w:rPr>
          <w:rFonts w:ascii="Times New Roman" w:hAnsi="Times New Roman" w:cs="Times New Roman"/>
          <w:b/>
          <w:sz w:val="24"/>
          <w:szCs w:val="24"/>
        </w:rPr>
      </w:pPr>
    </w:p>
    <w:p w:rsidR="00F561BD" w:rsidRPr="00640439" w:rsidRDefault="00640439" w:rsidP="00923AEA">
      <w:pPr>
        <w:spacing w:after="0" w:line="276" w:lineRule="auto"/>
        <w:jc w:val="both"/>
        <w:rPr>
          <w:rFonts w:ascii="Times New Roman" w:hAnsi="Times New Roman" w:cs="Times New Roman"/>
          <w:b/>
          <w:sz w:val="24"/>
          <w:szCs w:val="24"/>
        </w:rPr>
      </w:pPr>
      <w:r w:rsidRPr="00640439">
        <w:rPr>
          <w:rFonts w:ascii="Times New Roman" w:hAnsi="Times New Roman" w:cs="Times New Roman"/>
          <w:b/>
          <w:sz w:val="24"/>
          <w:szCs w:val="24"/>
        </w:rPr>
        <w:t>Sobre las participantes:</w:t>
      </w:r>
    </w:p>
    <w:p w:rsidR="00640439" w:rsidRPr="00640439" w:rsidRDefault="00640439" w:rsidP="00923AEA">
      <w:pPr>
        <w:spacing w:after="0" w:line="276" w:lineRule="auto"/>
        <w:jc w:val="both"/>
        <w:rPr>
          <w:rFonts w:ascii="Times New Roman" w:hAnsi="Times New Roman" w:cs="Times New Roman"/>
          <w:color w:val="000000"/>
          <w:sz w:val="24"/>
          <w:szCs w:val="24"/>
          <w:shd w:val="clear" w:color="auto" w:fill="FFFFFF"/>
        </w:rPr>
      </w:pPr>
    </w:p>
    <w:p w:rsidR="00640439" w:rsidRDefault="00640439" w:rsidP="00923AEA">
      <w:pPr>
        <w:spacing w:after="0" w:line="276" w:lineRule="auto"/>
        <w:jc w:val="both"/>
        <w:rPr>
          <w:rFonts w:ascii="Times New Roman" w:hAnsi="Times New Roman" w:cs="Times New Roman"/>
          <w:color w:val="000000"/>
          <w:sz w:val="24"/>
          <w:szCs w:val="24"/>
          <w:shd w:val="clear" w:color="auto" w:fill="FFFFFF"/>
        </w:rPr>
      </w:pPr>
      <w:r w:rsidRPr="00640439">
        <w:rPr>
          <w:rFonts w:ascii="Times New Roman" w:hAnsi="Times New Roman" w:cs="Times New Roman"/>
          <w:b/>
          <w:color w:val="000000"/>
          <w:sz w:val="24"/>
          <w:szCs w:val="24"/>
          <w:shd w:val="clear" w:color="auto" w:fill="FFFFFF"/>
        </w:rPr>
        <w:t>Claudia Piñeiro</w:t>
      </w:r>
      <w:r w:rsidRPr="00640439">
        <w:rPr>
          <w:rFonts w:ascii="Times New Roman" w:hAnsi="Times New Roman" w:cs="Times New Roman"/>
          <w:color w:val="000000"/>
          <w:sz w:val="24"/>
          <w:szCs w:val="24"/>
          <w:shd w:val="clear" w:color="auto" w:fill="FFFFFF"/>
        </w:rPr>
        <w:t xml:space="preserve"> nació en el Gran Buenos Aires en 1960. Es escritora, dramaturga, guionista de televisión y colaboradora de distintos medios gráficos. Ha obtenido diversos premios nacionales e internacionales por su obra literaria, teatral y periodística. Es autora de las novelas </w:t>
      </w:r>
      <w:r w:rsidRPr="00640439">
        <w:rPr>
          <w:rFonts w:ascii="Times New Roman" w:hAnsi="Times New Roman" w:cs="Times New Roman"/>
          <w:i/>
          <w:color w:val="000000"/>
          <w:sz w:val="24"/>
          <w:szCs w:val="24"/>
          <w:shd w:val="clear" w:color="auto" w:fill="FFFFFF"/>
        </w:rPr>
        <w:t>Las viudas de los jueves</w:t>
      </w:r>
      <w:r w:rsidRPr="00640439">
        <w:rPr>
          <w:rFonts w:ascii="Times New Roman" w:hAnsi="Times New Roman" w:cs="Times New Roman"/>
          <w:color w:val="000000"/>
          <w:sz w:val="24"/>
          <w:szCs w:val="24"/>
          <w:shd w:val="clear" w:color="auto" w:fill="FFFFFF"/>
        </w:rPr>
        <w:t xml:space="preserve">, que recibió el Premio Clarín de Novela 2005; </w:t>
      </w:r>
      <w:r w:rsidRPr="00640439">
        <w:rPr>
          <w:rFonts w:ascii="Times New Roman" w:hAnsi="Times New Roman" w:cs="Times New Roman"/>
          <w:i/>
          <w:color w:val="000000"/>
          <w:sz w:val="24"/>
          <w:szCs w:val="24"/>
          <w:shd w:val="clear" w:color="auto" w:fill="FFFFFF"/>
        </w:rPr>
        <w:t>Tuya</w:t>
      </w:r>
      <w:r w:rsidRPr="00640439">
        <w:rPr>
          <w:rFonts w:ascii="Times New Roman" w:hAnsi="Times New Roman" w:cs="Times New Roman"/>
          <w:color w:val="000000"/>
          <w:sz w:val="24"/>
          <w:szCs w:val="24"/>
          <w:shd w:val="clear" w:color="auto" w:fill="FFFFFF"/>
        </w:rPr>
        <w:t xml:space="preserve"> (Alfaguara, 2007); </w:t>
      </w:r>
      <w:r w:rsidRPr="00640439">
        <w:rPr>
          <w:rFonts w:ascii="Times New Roman" w:hAnsi="Times New Roman" w:cs="Times New Roman"/>
          <w:i/>
          <w:color w:val="000000"/>
          <w:sz w:val="24"/>
          <w:szCs w:val="24"/>
          <w:shd w:val="clear" w:color="auto" w:fill="FFFFFF"/>
        </w:rPr>
        <w:t>Elena sabe</w:t>
      </w:r>
      <w:r w:rsidRPr="00640439">
        <w:rPr>
          <w:rFonts w:ascii="Times New Roman" w:hAnsi="Times New Roman" w:cs="Times New Roman"/>
          <w:color w:val="000000"/>
          <w:sz w:val="24"/>
          <w:szCs w:val="24"/>
          <w:shd w:val="clear" w:color="auto" w:fill="FFFFFF"/>
        </w:rPr>
        <w:t xml:space="preserve">, Premio </w:t>
      </w:r>
      <w:proofErr w:type="spellStart"/>
      <w:r w:rsidRPr="00640439">
        <w:rPr>
          <w:rFonts w:ascii="Times New Roman" w:hAnsi="Times New Roman" w:cs="Times New Roman"/>
          <w:color w:val="000000"/>
          <w:sz w:val="24"/>
          <w:szCs w:val="24"/>
          <w:shd w:val="clear" w:color="auto" w:fill="FFFFFF"/>
        </w:rPr>
        <w:t>LiBeraturpreis</w:t>
      </w:r>
      <w:proofErr w:type="spellEnd"/>
      <w:r w:rsidRPr="00640439">
        <w:rPr>
          <w:rFonts w:ascii="Times New Roman" w:hAnsi="Times New Roman" w:cs="Times New Roman"/>
          <w:color w:val="000000"/>
          <w:sz w:val="24"/>
          <w:szCs w:val="24"/>
          <w:shd w:val="clear" w:color="auto" w:fill="FFFFFF"/>
        </w:rPr>
        <w:t xml:space="preserve"> 2010 (Clarín/Alfaguara, 2007) y </w:t>
      </w:r>
      <w:r w:rsidRPr="00640439">
        <w:rPr>
          <w:rFonts w:ascii="Times New Roman" w:hAnsi="Times New Roman" w:cs="Times New Roman"/>
          <w:i/>
          <w:color w:val="000000"/>
          <w:sz w:val="24"/>
          <w:szCs w:val="24"/>
          <w:shd w:val="clear" w:color="auto" w:fill="FFFFFF"/>
        </w:rPr>
        <w:t>Las grietas de Jara</w:t>
      </w:r>
      <w:r w:rsidRPr="00640439">
        <w:rPr>
          <w:rFonts w:ascii="Times New Roman" w:hAnsi="Times New Roman" w:cs="Times New Roman"/>
          <w:color w:val="000000"/>
          <w:sz w:val="24"/>
          <w:szCs w:val="24"/>
          <w:shd w:val="clear" w:color="auto" w:fill="FFFFFF"/>
        </w:rPr>
        <w:t xml:space="preserve">, Premio Sor Juana Inés de la Cruz 2010 (Alfaguara, 2009). Ha publicado también los relatos para niños </w:t>
      </w:r>
      <w:r w:rsidRPr="00640439">
        <w:rPr>
          <w:rFonts w:ascii="Times New Roman" w:hAnsi="Times New Roman" w:cs="Times New Roman"/>
          <w:i/>
          <w:color w:val="000000"/>
          <w:sz w:val="24"/>
          <w:szCs w:val="24"/>
          <w:shd w:val="clear" w:color="auto" w:fill="FFFFFF"/>
        </w:rPr>
        <w:t>Un ladrón entre nosotros</w:t>
      </w:r>
      <w:r w:rsidRPr="00640439">
        <w:rPr>
          <w:rFonts w:ascii="Times New Roman" w:hAnsi="Times New Roman" w:cs="Times New Roman"/>
          <w:color w:val="000000"/>
          <w:sz w:val="24"/>
          <w:szCs w:val="24"/>
          <w:shd w:val="clear" w:color="auto" w:fill="FFFFFF"/>
        </w:rPr>
        <w:t xml:space="preserve"> (2005), Premio Iberoamericano </w:t>
      </w:r>
      <w:proofErr w:type="spellStart"/>
      <w:r w:rsidRPr="00640439">
        <w:rPr>
          <w:rFonts w:ascii="Times New Roman" w:hAnsi="Times New Roman" w:cs="Times New Roman"/>
          <w:color w:val="000000"/>
          <w:sz w:val="24"/>
          <w:szCs w:val="24"/>
          <w:shd w:val="clear" w:color="auto" w:fill="FFFFFF"/>
        </w:rPr>
        <w:lastRenderedPageBreak/>
        <w:t>Fundalectura</w:t>
      </w:r>
      <w:proofErr w:type="spellEnd"/>
      <w:r w:rsidRPr="00640439">
        <w:rPr>
          <w:rFonts w:ascii="Times New Roman" w:hAnsi="Times New Roman" w:cs="Times New Roman"/>
          <w:color w:val="000000"/>
          <w:sz w:val="24"/>
          <w:szCs w:val="24"/>
          <w:shd w:val="clear" w:color="auto" w:fill="FFFFFF"/>
        </w:rPr>
        <w:t xml:space="preserve">-Norma 2005, y </w:t>
      </w:r>
      <w:r w:rsidRPr="00640439">
        <w:rPr>
          <w:rFonts w:ascii="Times New Roman" w:hAnsi="Times New Roman" w:cs="Times New Roman"/>
          <w:i/>
          <w:color w:val="000000"/>
          <w:sz w:val="24"/>
          <w:szCs w:val="24"/>
          <w:shd w:val="clear" w:color="auto" w:fill="FFFFFF"/>
        </w:rPr>
        <w:t>Serafín, el escritor y la bruja</w:t>
      </w:r>
      <w:r w:rsidRPr="00640439">
        <w:rPr>
          <w:rFonts w:ascii="Times New Roman" w:hAnsi="Times New Roman" w:cs="Times New Roman"/>
          <w:color w:val="000000"/>
          <w:sz w:val="24"/>
          <w:szCs w:val="24"/>
          <w:shd w:val="clear" w:color="auto" w:fill="FFFFFF"/>
        </w:rPr>
        <w:t xml:space="preserve"> (2000; Alfaguara, 2011). Su obra de teatro </w:t>
      </w:r>
      <w:r w:rsidRPr="00640439">
        <w:rPr>
          <w:rFonts w:ascii="Times New Roman" w:hAnsi="Times New Roman" w:cs="Times New Roman"/>
          <w:i/>
          <w:color w:val="000000"/>
          <w:sz w:val="24"/>
          <w:szCs w:val="24"/>
          <w:shd w:val="clear" w:color="auto" w:fill="FFFFFF"/>
        </w:rPr>
        <w:t>Cuánto vale una heladera</w:t>
      </w:r>
      <w:r w:rsidRPr="00640439">
        <w:rPr>
          <w:rFonts w:ascii="Times New Roman" w:hAnsi="Times New Roman" w:cs="Times New Roman"/>
          <w:color w:val="000000"/>
          <w:sz w:val="24"/>
          <w:szCs w:val="24"/>
          <w:shd w:val="clear" w:color="auto" w:fill="FFFFFF"/>
        </w:rPr>
        <w:t xml:space="preserve"> fue estrenada en el marco del ciclo Teatro por la Identidad 2004 y publicada por el Ministerio de Educación, Ciencia y Tecnología. Su drama </w:t>
      </w:r>
      <w:r w:rsidRPr="00640439">
        <w:rPr>
          <w:rFonts w:ascii="Times New Roman" w:hAnsi="Times New Roman" w:cs="Times New Roman"/>
          <w:i/>
          <w:color w:val="000000"/>
          <w:sz w:val="24"/>
          <w:szCs w:val="24"/>
          <w:shd w:val="clear" w:color="auto" w:fill="FFFFFF"/>
        </w:rPr>
        <w:t>Un mismo árbol verde</w:t>
      </w:r>
      <w:r w:rsidRPr="00640439">
        <w:rPr>
          <w:rFonts w:ascii="Times New Roman" w:hAnsi="Times New Roman" w:cs="Times New Roman"/>
          <w:color w:val="000000"/>
          <w:sz w:val="24"/>
          <w:szCs w:val="24"/>
          <w:shd w:val="clear" w:color="auto" w:fill="FFFFFF"/>
        </w:rPr>
        <w:t xml:space="preserve"> ha sido candidato a los premios Florencio Sánchez y María Guerrero, y ganó el Premio ACE 2007. Sus obras están siendo traducidas a varias lenguas y son disfrutadas por miles de lectores en distintas partes del mundo. La novela </w:t>
      </w:r>
      <w:r w:rsidRPr="00640439">
        <w:rPr>
          <w:rFonts w:ascii="Times New Roman" w:hAnsi="Times New Roman" w:cs="Times New Roman"/>
          <w:i/>
          <w:color w:val="000000"/>
          <w:sz w:val="24"/>
          <w:szCs w:val="24"/>
          <w:shd w:val="clear" w:color="auto" w:fill="FFFFFF"/>
        </w:rPr>
        <w:t>Las viudas de los jueves</w:t>
      </w:r>
      <w:r w:rsidRPr="00640439">
        <w:rPr>
          <w:rFonts w:ascii="Times New Roman" w:hAnsi="Times New Roman" w:cs="Times New Roman"/>
          <w:color w:val="000000"/>
          <w:sz w:val="24"/>
          <w:szCs w:val="24"/>
          <w:shd w:val="clear" w:color="auto" w:fill="FFFFFF"/>
        </w:rPr>
        <w:t xml:space="preserve"> lleva vendidos cientos de miles de ejemplares y se ha convertido en un clásico popular que además ha sido llevado al cine.</w:t>
      </w:r>
    </w:p>
    <w:p w:rsidR="00640439" w:rsidRDefault="00640439" w:rsidP="00923AEA">
      <w:pPr>
        <w:spacing w:after="0" w:line="276" w:lineRule="auto"/>
        <w:jc w:val="both"/>
        <w:rPr>
          <w:rFonts w:ascii="Times New Roman" w:hAnsi="Times New Roman" w:cs="Times New Roman"/>
          <w:color w:val="000000"/>
          <w:sz w:val="24"/>
          <w:szCs w:val="24"/>
          <w:shd w:val="clear" w:color="auto" w:fill="FFFFFF"/>
        </w:rPr>
      </w:pPr>
    </w:p>
    <w:p w:rsidR="00640439" w:rsidRPr="00640439" w:rsidRDefault="00640439" w:rsidP="00923AEA">
      <w:pPr>
        <w:spacing w:after="0" w:line="276" w:lineRule="auto"/>
        <w:jc w:val="both"/>
        <w:rPr>
          <w:rFonts w:ascii="Times New Roman" w:hAnsi="Times New Roman" w:cs="Times New Roman"/>
          <w:color w:val="000000"/>
          <w:sz w:val="24"/>
          <w:szCs w:val="24"/>
          <w:shd w:val="clear" w:color="auto" w:fill="FFFFFF"/>
        </w:rPr>
      </w:pPr>
      <w:r w:rsidRPr="00640439">
        <w:rPr>
          <w:rFonts w:ascii="Times New Roman" w:hAnsi="Times New Roman" w:cs="Times New Roman"/>
          <w:b/>
          <w:color w:val="000000"/>
          <w:sz w:val="24"/>
          <w:szCs w:val="24"/>
          <w:shd w:val="clear" w:color="auto" w:fill="FFFFFF"/>
        </w:rPr>
        <w:t>Inma López Silva</w:t>
      </w:r>
      <w:r w:rsidRPr="00640439">
        <w:rPr>
          <w:rFonts w:ascii="Times New Roman" w:hAnsi="Times New Roman" w:cs="Times New Roman"/>
          <w:color w:val="000000"/>
          <w:sz w:val="24"/>
          <w:szCs w:val="24"/>
          <w:shd w:val="clear" w:color="auto" w:fill="FFFFFF"/>
        </w:rPr>
        <w:t xml:space="preserve"> nació en Santiago en 1978. Es escritora y crítica teatral. Se dio a conocer en 1996 con la novela </w:t>
      </w:r>
      <w:proofErr w:type="spellStart"/>
      <w:r w:rsidRPr="00640439">
        <w:rPr>
          <w:rFonts w:ascii="Times New Roman" w:hAnsi="Times New Roman" w:cs="Times New Roman"/>
          <w:i/>
          <w:color w:val="000000"/>
          <w:sz w:val="24"/>
          <w:szCs w:val="24"/>
          <w:shd w:val="clear" w:color="auto" w:fill="FFFFFF"/>
        </w:rPr>
        <w:t>Neve</w:t>
      </w:r>
      <w:proofErr w:type="spellEnd"/>
      <w:r w:rsidRPr="00640439">
        <w:rPr>
          <w:rFonts w:ascii="Times New Roman" w:hAnsi="Times New Roman" w:cs="Times New Roman"/>
          <w:i/>
          <w:color w:val="000000"/>
          <w:sz w:val="24"/>
          <w:szCs w:val="24"/>
          <w:shd w:val="clear" w:color="auto" w:fill="FFFFFF"/>
        </w:rPr>
        <w:t xml:space="preserve"> en abril</w:t>
      </w:r>
      <w:r w:rsidRPr="00640439">
        <w:rPr>
          <w:rFonts w:ascii="Times New Roman" w:hAnsi="Times New Roman" w:cs="Times New Roman"/>
          <w:color w:val="000000"/>
          <w:sz w:val="24"/>
          <w:szCs w:val="24"/>
          <w:shd w:val="clear" w:color="auto" w:fill="FFFFFF"/>
        </w:rPr>
        <w:t xml:space="preserve">, y pronto obtuvo el reconocimiento del público y la crítica a través de los premios más importantes de la literatura gallega: en 2002 el Premio </w:t>
      </w:r>
      <w:proofErr w:type="spellStart"/>
      <w:r w:rsidRPr="00640439">
        <w:rPr>
          <w:rFonts w:ascii="Times New Roman" w:hAnsi="Times New Roman" w:cs="Times New Roman"/>
          <w:color w:val="000000"/>
          <w:sz w:val="24"/>
          <w:szCs w:val="24"/>
          <w:shd w:val="clear" w:color="auto" w:fill="FFFFFF"/>
        </w:rPr>
        <w:t>Xerais</w:t>
      </w:r>
      <w:proofErr w:type="spellEnd"/>
      <w:r w:rsidRPr="00640439">
        <w:rPr>
          <w:rFonts w:ascii="Times New Roman" w:hAnsi="Times New Roman" w:cs="Times New Roman"/>
          <w:color w:val="000000"/>
          <w:sz w:val="24"/>
          <w:szCs w:val="24"/>
          <w:shd w:val="clear" w:color="auto" w:fill="FFFFFF"/>
        </w:rPr>
        <w:t xml:space="preserve"> de Novela por Concubinas, y en 2008 el Premio Blanco Amor, entre otros, por Memoria de ciudades sin luz.</w:t>
      </w:r>
      <w:r>
        <w:rPr>
          <w:rFonts w:ascii="Times New Roman" w:hAnsi="Times New Roman" w:cs="Times New Roman"/>
          <w:color w:val="000000"/>
          <w:sz w:val="24"/>
          <w:szCs w:val="24"/>
          <w:shd w:val="clear" w:color="auto" w:fill="FFFFFF"/>
        </w:rPr>
        <w:t xml:space="preserve"> </w:t>
      </w:r>
      <w:r w:rsidRPr="00640439">
        <w:rPr>
          <w:rFonts w:ascii="Times New Roman" w:hAnsi="Times New Roman" w:cs="Times New Roman"/>
          <w:color w:val="000000"/>
          <w:sz w:val="24"/>
          <w:szCs w:val="24"/>
          <w:shd w:val="clear" w:color="auto" w:fill="FFFFFF"/>
        </w:rPr>
        <w:t xml:space="preserve">También pertenecen a su obra narrativa las dos colecciones de relatos </w:t>
      </w:r>
      <w:r w:rsidRPr="00640439">
        <w:rPr>
          <w:rFonts w:ascii="Times New Roman" w:hAnsi="Times New Roman" w:cs="Times New Roman"/>
          <w:i/>
          <w:color w:val="000000"/>
          <w:sz w:val="24"/>
          <w:szCs w:val="24"/>
          <w:shd w:val="clear" w:color="auto" w:fill="FFFFFF"/>
        </w:rPr>
        <w:t xml:space="preserve">Rosas, corvos e </w:t>
      </w:r>
      <w:proofErr w:type="spellStart"/>
      <w:r w:rsidRPr="00640439">
        <w:rPr>
          <w:rFonts w:ascii="Times New Roman" w:hAnsi="Times New Roman" w:cs="Times New Roman"/>
          <w:i/>
          <w:color w:val="000000"/>
          <w:sz w:val="24"/>
          <w:szCs w:val="24"/>
          <w:shd w:val="clear" w:color="auto" w:fill="FFFFFF"/>
        </w:rPr>
        <w:t>cancións</w:t>
      </w:r>
      <w:proofErr w:type="spellEnd"/>
      <w:r w:rsidRPr="00640439">
        <w:rPr>
          <w:rFonts w:ascii="Times New Roman" w:hAnsi="Times New Roman" w:cs="Times New Roman"/>
          <w:color w:val="000000"/>
          <w:sz w:val="24"/>
          <w:szCs w:val="24"/>
          <w:shd w:val="clear" w:color="auto" w:fill="FFFFFF"/>
        </w:rPr>
        <w:t xml:space="preserve"> y </w:t>
      </w:r>
      <w:r w:rsidRPr="00640439">
        <w:rPr>
          <w:rFonts w:ascii="Times New Roman" w:hAnsi="Times New Roman" w:cs="Times New Roman"/>
          <w:i/>
          <w:color w:val="000000"/>
          <w:sz w:val="24"/>
          <w:szCs w:val="24"/>
          <w:shd w:val="clear" w:color="auto" w:fill="FFFFFF"/>
        </w:rPr>
        <w:t>Tinta</w:t>
      </w:r>
      <w:r w:rsidRPr="00640439">
        <w:rPr>
          <w:rFonts w:ascii="Times New Roman" w:hAnsi="Times New Roman" w:cs="Times New Roman"/>
          <w:color w:val="000000"/>
          <w:sz w:val="24"/>
          <w:szCs w:val="24"/>
          <w:shd w:val="clear" w:color="auto" w:fill="FFFFFF"/>
        </w:rPr>
        <w:t xml:space="preserve">, la novela cómica </w:t>
      </w:r>
      <w:r w:rsidRPr="00640439">
        <w:rPr>
          <w:rFonts w:ascii="Times New Roman" w:hAnsi="Times New Roman" w:cs="Times New Roman"/>
          <w:i/>
          <w:color w:val="000000"/>
          <w:sz w:val="24"/>
          <w:szCs w:val="24"/>
          <w:shd w:val="clear" w:color="auto" w:fill="FFFFFF"/>
        </w:rPr>
        <w:t>No quiero ser Doris Day</w:t>
      </w:r>
      <w:r w:rsidRPr="00640439">
        <w:rPr>
          <w:rFonts w:ascii="Times New Roman" w:hAnsi="Times New Roman" w:cs="Times New Roman"/>
          <w:color w:val="000000"/>
          <w:sz w:val="24"/>
          <w:szCs w:val="24"/>
          <w:shd w:val="clear" w:color="auto" w:fill="FFFFFF"/>
        </w:rPr>
        <w:t xml:space="preserve">, así como </w:t>
      </w:r>
      <w:r w:rsidRPr="00640439">
        <w:rPr>
          <w:rFonts w:ascii="Times New Roman" w:hAnsi="Times New Roman" w:cs="Times New Roman"/>
          <w:i/>
          <w:color w:val="000000"/>
          <w:sz w:val="24"/>
          <w:szCs w:val="24"/>
          <w:shd w:val="clear" w:color="auto" w:fill="FFFFFF"/>
        </w:rPr>
        <w:t>New York, New York</w:t>
      </w:r>
      <w:r w:rsidRPr="00640439">
        <w:rPr>
          <w:rFonts w:ascii="Times New Roman" w:hAnsi="Times New Roman" w:cs="Times New Roman"/>
          <w:color w:val="000000"/>
          <w:sz w:val="24"/>
          <w:szCs w:val="24"/>
          <w:shd w:val="clear" w:color="auto" w:fill="FFFFFF"/>
        </w:rPr>
        <w:t xml:space="preserve">, un texto sobre su vida en Manhattan, y </w:t>
      </w:r>
      <w:proofErr w:type="spellStart"/>
      <w:r w:rsidRPr="00640439">
        <w:rPr>
          <w:rFonts w:ascii="Times New Roman" w:hAnsi="Times New Roman" w:cs="Times New Roman"/>
          <w:i/>
          <w:color w:val="000000"/>
          <w:sz w:val="24"/>
          <w:szCs w:val="24"/>
          <w:shd w:val="clear" w:color="auto" w:fill="FFFFFF"/>
        </w:rPr>
        <w:t>Maternosofía</w:t>
      </w:r>
      <w:proofErr w:type="spellEnd"/>
      <w:r w:rsidRPr="00640439">
        <w:rPr>
          <w:rFonts w:ascii="Times New Roman" w:hAnsi="Times New Roman" w:cs="Times New Roman"/>
          <w:color w:val="000000"/>
          <w:sz w:val="24"/>
          <w:szCs w:val="24"/>
          <w:shd w:val="clear" w:color="auto" w:fill="FFFFFF"/>
        </w:rPr>
        <w:t xml:space="preserve">, un ensayo escrito al hilo de su primera maternidad. </w:t>
      </w:r>
      <w:r w:rsidRPr="00640439">
        <w:rPr>
          <w:rFonts w:ascii="Times New Roman" w:hAnsi="Times New Roman" w:cs="Times New Roman"/>
          <w:i/>
          <w:color w:val="000000"/>
          <w:sz w:val="24"/>
          <w:szCs w:val="24"/>
          <w:shd w:val="clear" w:color="auto" w:fill="FFFFFF"/>
        </w:rPr>
        <w:t>Los días iguales de cuando fuimos malas</w:t>
      </w:r>
      <w:r w:rsidRPr="00640439">
        <w:rPr>
          <w:rFonts w:ascii="Times New Roman" w:hAnsi="Times New Roman" w:cs="Times New Roman"/>
          <w:color w:val="000000"/>
          <w:sz w:val="24"/>
          <w:szCs w:val="24"/>
          <w:shd w:val="clear" w:color="auto" w:fill="FFFFFF"/>
        </w:rPr>
        <w:t>, publicada en gallego hace pocos meses, es su novela más reciente y ya ha cosechado el reconocimiento de la crítica y el público de su tierra. Con este espléndido trabajo, la autora se incorpora al catálogo de Lumen.</w:t>
      </w:r>
      <w:r>
        <w:rPr>
          <w:rFonts w:ascii="Times New Roman" w:hAnsi="Times New Roman" w:cs="Times New Roman"/>
          <w:color w:val="000000"/>
          <w:sz w:val="24"/>
          <w:szCs w:val="24"/>
          <w:shd w:val="clear" w:color="auto" w:fill="FFFFFF"/>
        </w:rPr>
        <w:t xml:space="preserve"> </w:t>
      </w:r>
      <w:r w:rsidRPr="00640439">
        <w:rPr>
          <w:rFonts w:ascii="Times New Roman" w:hAnsi="Times New Roman" w:cs="Times New Roman"/>
          <w:color w:val="000000"/>
          <w:sz w:val="24"/>
          <w:szCs w:val="24"/>
          <w:shd w:val="clear" w:color="auto" w:fill="FFFFFF"/>
        </w:rPr>
        <w:t xml:space="preserve">Inma López Silva es también columnista, traductora de las obras dramáticas de Albert Camus y Jean </w:t>
      </w:r>
      <w:proofErr w:type="spellStart"/>
      <w:r w:rsidRPr="00640439">
        <w:rPr>
          <w:rFonts w:ascii="Times New Roman" w:hAnsi="Times New Roman" w:cs="Times New Roman"/>
          <w:color w:val="000000"/>
          <w:sz w:val="24"/>
          <w:szCs w:val="24"/>
          <w:shd w:val="clear" w:color="auto" w:fill="FFFFFF"/>
        </w:rPr>
        <w:t>Genet</w:t>
      </w:r>
      <w:proofErr w:type="spellEnd"/>
      <w:r w:rsidRPr="00640439">
        <w:rPr>
          <w:rFonts w:ascii="Times New Roman" w:hAnsi="Times New Roman" w:cs="Times New Roman"/>
          <w:color w:val="000000"/>
          <w:sz w:val="24"/>
          <w:szCs w:val="24"/>
          <w:shd w:val="clear" w:color="auto" w:fill="FFFFFF"/>
        </w:rPr>
        <w:t xml:space="preserve"> y autora de una extensa producción ensayística centrada en el teatro.</w:t>
      </w:r>
    </w:p>
    <w:p w:rsidR="00640439" w:rsidRPr="00640439" w:rsidRDefault="00640439" w:rsidP="00923AEA">
      <w:pPr>
        <w:spacing w:after="0" w:line="276" w:lineRule="auto"/>
        <w:jc w:val="both"/>
        <w:rPr>
          <w:rFonts w:ascii="Times New Roman" w:hAnsi="Times New Roman" w:cs="Times New Roman"/>
          <w:color w:val="000000"/>
          <w:sz w:val="24"/>
          <w:szCs w:val="24"/>
          <w:shd w:val="clear" w:color="auto" w:fill="FFFFFF"/>
        </w:rPr>
      </w:pPr>
    </w:p>
    <w:p w:rsidR="00640439" w:rsidRPr="00640439" w:rsidRDefault="00640439" w:rsidP="00923AEA">
      <w:pPr>
        <w:spacing w:after="0" w:line="276" w:lineRule="auto"/>
        <w:jc w:val="both"/>
        <w:rPr>
          <w:rFonts w:ascii="Times New Roman" w:hAnsi="Times New Roman" w:cs="Times New Roman"/>
          <w:color w:val="000000"/>
          <w:sz w:val="24"/>
          <w:szCs w:val="24"/>
          <w:shd w:val="clear" w:color="auto" w:fill="FFFFFF"/>
        </w:rPr>
      </w:pPr>
      <w:r w:rsidRPr="00640439">
        <w:rPr>
          <w:rFonts w:ascii="Times New Roman" w:hAnsi="Times New Roman" w:cs="Times New Roman"/>
          <w:b/>
          <w:color w:val="000000"/>
          <w:sz w:val="24"/>
          <w:szCs w:val="24"/>
          <w:shd w:val="clear" w:color="auto" w:fill="FFFFFF"/>
        </w:rPr>
        <w:t>Mariela Sánchez</w:t>
      </w:r>
      <w:r w:rsidRPr="00640439">
        <w:rPr>
          <w:rFonts w:ascii="Times New Roman" w:hAnsi="Times New Roman" w:cs="Times New Roman"/>
          <w:color w:val="000000"/>
          <w:sz w:val="24"/>
          <w:szCs w:val="24"/>
          <w:shd w:val="clear" w:color="auto" w:fill="FFFFFF"/>
        </w:rPr>
        <w:t> es Doctora en Letras por la Universidad Nacional de La Plata. Profesora y licenciada en Letras por la Universidad de Buenos Aires. Docente de Literatura Española II (Barroco a Contemporánea) de la Facultad de Humanidades y Ciencias de la Educación de la Universidad Nacional de La Plata. Miembro del equipo de Olivar. Revista de Literatura y Cultura Españolas. Sus líneas de investigación son la memoria de la Guerra Civil española y el franquismo, el tratamiento literario de la transmisión oral del pasado traumático –que fue el tema de su tesis de doctorado– y diferentes instancias de diálogo cultural entre Argentina y España, fundamentalmente en el ámbito de la narrativa. Ha sido becaria doctoral de la Agencia Nacional de Promoción Científica y Tecnológica, y becaria doctoral y postdoctoral de CONICET. Fundó y dirige la Cátedra Libre de Literatura y Cultura Gallegas de la UNLP.</w:t>
      </w:r>
    </w:p>
    <w:p w:rsidR="00640439" w:rsidRPr="00F561BD" w:rsidRDefault="00640439" w:rsidP="00923AEA">
      <w:pPr>
        <w:spacing w:after="0" w:line="276" w:lineRule="auto"/>
        <w:jc w:val="both"/>
        <w:rPr>
          <w:rFonts w:ascii="Times New Roman" w:hAnsi="Times New Roman" w:cs="Times New Roman"/>
          <w:sz w:val="24"/>
          <w:szCs w:val="24"/>
        </w:rPr>
      </w:pPr>
    </w:p>
    <w:p w:rsidR="00F561BD" w:rsidRPr="00F561BD" w:rsidRDefault="00F561BD" w:rsidP="00923AEA">
      <w:pPr>
        <w:spacing w:after="0" w:line="276" w:lineRule="auto"/>
        <w:rPr>
          <w:rFonts w:ascii="Times New Roman" w:hAnsi="Times New Roman" w:cs="Times New Roman"/>
          <w:sz w:val="24"/>
          <w:szCs w:val="24"/>
        </w:rPr>
      </w:pPr>
    </w:p>
    <w:sectPr w:rsidR="00F561BD" w:rsidRPr="00F561BD">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61BD"/>
    <w:rsid w:val="000B5261"/>
    <w:rsid w:val="00445252"/>
    <w:rsid w:val="00510F21"/>
    <w:rsid w:val="00640439"/>
    <w:rsid w:val="00675D78"/>
    <w:rsid w:val="008157E0"/>
    <w:rsid w:val="00923AEA"/>
    <w:rsid w:val="00A26AF3"/>
    <w:rsid w:val="00A61682"/>
    <w:rsid w:val="00C658B7"/>
    <w:rsid w:val="00F561BD"/>
    <w:rsid w:val="00F8227D"/>
    <w:rsid w:val="00FC69AB"/>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13C69A0-6F52-4725-BA2C-CA77905C7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F561BD"/>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styleId="Encabezado">
    <w:name w:val="header"/>
    <w:basedOn w:val="Normal"/>
    <w:link w:val="EncabezadoCar"/>
    <w:uiPriority w:val="99"/>
    <w:unhideWhenUsed/>
    <w:rsid w:val="00C658B7"/>
    <w:pPr>
      <w:widowControl w:val="0"/>
      <w:tabs>
        <w:tab w:val="center" w:pos="4419"/>
        <w:tab w:val="right" w:pos="8838"/>
      </w:tabs>
      <w:suppressAutoHyphens/>
      <w:spacing w:after="0" w:line="240" w:lineRule="auto"/>
    </w:pPr>
    <w:rPr>
      <w:rFonts w:ascii="Times New Roman" w:eastAsia="SimSun" w:hAnsi="Times New Roman" w:cs="Mangal"/>
      <w:kern w:val="1"/>
      <w:sz w:val="24"/>
      <w:szCs w:val="21"/>
      <w:lang w:eastAsia="hi-IN" w:bidi="hi-IN"/>
    </w:rPr>
  </w:style>
  <w:style w:type="character" w:customStyle="1" w:styleId="EncabezadoCar">
    <w:name w:val="Encabezado Car"/>
    <w:basedOn w:val="Fuentedeprrafopredeter"/>
    <w:link w:val="Encabezado"/>
    <w:uiPriority w:val="99"/>
    <w:rsid w:val="00C658B7"/>
    <w:rPr>
      <w:rFonts w:ascii="Times New Roman" w:eastAsia="SimSun" w:hAnsi="Times New Roman" w:cs="Mangal"/>
      <w:kern w:val="1"/>
      <w:sz w:val="24"/>
      <w:szCs w:val="21"/>
      <w:lang w:eastAsia="hi-IN" w:bidi="hi-IN"/>
    </w:rPr>
  </w:style>
  <w:style w:type="character" w:customStyle="1" w:styleId="apple-converted-space">
    <w:name w:val="apple-converted-space"/>
    <w:basedOn w:val="Fuentedeprrafopredeter"/>
    <w:rsid w:val="006404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9604666">
      <w:bodyDiv w:val="1"/>
      <w:marLeft w:val="0"/>
      <w:marRight w:val="0"/>
      <w:marTop w:val="0"/>
      <w:marBottom w:val="0"/>
      <w:divBdr>
        <w:top w:val="none" w:sz="0" w:space="0" w:color="auto"/>
        <w:left w:val="none" w:sz="0" w:space="0" w:color="auto"/>
        <w:bottom w:val="none" w:sz="0" w:space="0" w:color="auto"/>
        <w:right w:val="none" w:sz="0" w:space="0" w:color="auto"/>
      </w:divBdr>
    </w:div>
    <w:div w:id="1181090897">
      <w:bodyDiv w:val="1"/>
      <w:marLeft w:val="0"/>
      <w:marRight w:val="0"/>
      <w:marTop w:val="0"/>
      <w:marBottom w:val="0"/>
      <w:divBdr>
        <w:top w:val="none" w:sz="0" w:space="0" w:color="auto"/>
        <w:left w:val="none" w:sz="0" w:space="0" w:color="auto"/>
        <w:bottom w:val="none" w:sz="0" w:space="0" w:color="auto"/>
        <w:right w:val="none" w:sz="0" w:space="0" w:color="auto"/>
      </w:divBdr>
      <w:divsChild>
        <w:div w:id="433940137">
          <w:marLeft w:val="0"/>
          <w:marRight w:val="0"/>
          <w:marTop w:val="0"/>
          <w:marBottom w:val="0"/>
          <w:divBdr>
            <w:top w:val="none" w:sz="0" w:space="0" w:color="auto"/>
            <w:left w:val="none" w:sz="0" w:space="0" w:color="auto"/>
            <w:bottom w:val="none" w:sz="0" w:space="0" w:color="auto"/>
            <w:right w:val="none" w:sz="0" w:space="0" w:color="auto"/>
          </w:divBdr>
        </w:div>
        <w:div w:id="134417406">
          <w:marLeft w:val="0"/>
          <w:marRight w:val="0"/>
          <w:marTop w:val="0"/>
          <w:marBottom w:val="0"/>
          <w:divBdr>
            <w:top w:val="none" w:sz="0" w:space="0" w:color="auto"/>
            <w:left w:val="none" w:sz="0" w:space="0" w:color="auto"/>
            <w:bottom w:val="none" w:sz="0" w:space="0" w:color="auto"/>
            <w:right w:val="none" w:sz="0" w:space="0" w:color="auto"/>
          </w:divBdr>
        </w:div>
        <w:div w:id="602343989">
          <w:marLeft w:val="0"/>
          <w:marRight w:val="0"/>
          <w:marTop w:val="0"/>
          <w:marBottom w:val="0"/>
          <w:divBdr>
            <w:top w:val="none" w:sz="0" w:space="0" w:color="auto"/>
            <w:left w:val="none" w:sz="0" w:space="0" w:color="auto"/>
            <w:bottom w:val="none" w:sz="0" w:space="0" w:color="auto"/>
            <w:right w:val="none" w:sz="0" w:space="0" w:color="auto"/>
          </w:divBdr>
        </w:div>
        <w:div w:id="515385633">
          <w:marLeft w:val="0"/>
          <w:marRight w:val="0"/>
          <w:marTop w:val="0"/>
          <w:marBottom w:val="0"/>
          <w:divBdr>
            <w:top w:val="none" w:sz="0" w:space="0" w:color="auto"/>
            <w:left w:val="none" w:sz="0" w:space="0" w:color="auto"/>
            <w:bottom w:val="none" w:sz="0" w:space="0" w:color="auto"/>
            <w:right w:val="none" w:sz="0" w:space="0" w:color="auto"/>
          </w:divBdr>
        </w:div>
        <w:div w:id="1754812844">
          <w:marLeft w:val="0"/>
          <w:marRight w:val="0"/>
          <w:marTop w:val="0"/>
          <w:marBottom w:val="0"/>
          <w:divBdr>
            <w:top w:val="none" w:sz="0" w:space="0" w:color="auto"/>
            <w:left w:val="none" w:sz="0" w:space="0" w:color="auto"/>
            <w:bottom w:val="none" w:sz="0" w:space="0" w:color="auto"/>
            <w:right w:val="none" w:sz="0" w:space="0" w:color="auto"/>
          </w:divBdr>
        </w:div>
        <w:div w:id="1588997711">
          <w:marLeft w:val="0"/>
          <w:marRight w:val="0"/>
          <w:marTop w:val="0"/>
          <w:marBottom w:val="0"/>
          <w:divBdr>
            <w:top w:val="none" w:sz="0" w:space="0" w:color="auto"/>
            <w:left w:val="none" w:sz="0" w:space="0" w:color="auto"/>
            <w:bottom w:val="none" w:sz="0" w:space="0" w:color="auto"/>
            <w:right w:val="none" w:sz="0" w:space="0" w:color="auto"/>
          </w:divBdr>
        </w:div>
        <w:div w:id="268120899">
          <w:marLeft w:val="0"/>
          <w:marRight w:val="0"/>
          <w:marTop w:val="0"/>
          <w:marBottom w:val="0"/>
          <w:divBdr>
            <w:top w:val="none" w:sz="0" w:space="0" w:color="auto"/>
            <w:left w:val="none" w:sz="0" w:space="0" w:color="auto"/>
            <w:bottom w:val="none" w:sz="0" w:space="0" w:color="auto"/>
            <w:right w:val="none" w:sz="0" w:space="0" w:color="auto"/>
          </w:divBdr>
        </w:div>
        <w:div w:id="460392275">
          <w:marLeft w:val="0"/>
          <w:marRight w:val="0"/>
          <w:marTop w:val="0"/>
          <w:marBottom w:val="0"/>
          <w:divBdr>
            <w:top w:val="none" w:sz="0" w:space="0" w:color="auto"/>
            <w:left w:val="none" w:sz="0" w:space="0" w:color="auto"/>
            <w:bottom w:val="none" w:sz="0" w:space="0" w:color="auto"/>
            <w:right w:val="none" w:sz="0" w:space="0" w:color="auto"/>
          </w:divBdr>
        </w:div>
        <w:div w:id="373771380">
          <w:marLeft w:val="0"/>
          <w:marRight w:val="0"/>
          <w:marTop w:val="0"/>
          <w:marBottom w:val="0"/>
          <w:divBdr>
            <w:top w:val="none" w:sz="0" w:space="0" w:color="auto"/>
            <w:left w:val="none" w:sz="0" w:space="0" w:color="auto"/>
            <w:bottom w:val="none" w:sz="0" w:space="0" w:color="auto"/>
            <w:right w:val="none" w:sz="0" w:space="0" w:color="auto"/>
          </w:divBdr>
        </w:div>
        <w:div w:id="578171406">
          <w:marLeft w:val="0"/>
          <w:marRight w:val="0"/>
          <w:marTop w:val="0"/>
          <w:marBottom w:val="0"/>
          <w:divBdr>
            <w:top w:val="none" w:sz="0" w:space="0" w:color="auto"/>
            <w:left w:val="none" w:sz="0" w:space="0" w:color="auto"/>
            <w:bottom w:val="none" w:sz="0" w:space="0" w:color="auto"/>
            <w:right w:val="none" w:sz="0" w:space="0" w:color="auto"/>
          </w:divBdr>
        </w:div>
        <w:div w:id="1621106761">
          <w:marLeft w:val="0"/>
          <w:marRight w:val="0"/>
          <w:marTop w:val="0"/>
          <w:marBottom w:val="0"/>
          <w:divBdr>
            <w:top w:val="none" w:sz="0" w:space="0" w:color="auto"/>
            <w:left w:val="none" w:sz="0" w:space="0" w:color="auto"/>
            <w:bottom w:val="none" w:sz="0" w:space="0" w:color="auto"/>
            <w:right w:val="none" w:sz="0" w:space="0" w:color="auto"/>
          </w:divBdr>
        </w:div>
        <w:div w:id="627586856">
          <w:marLeft w:val="0"/>
          <w:marRight w:val="0"/>
          <w:marTop w:val="0"/>
          <w:marBottom w:val="0"/>
          <w:divBdr>
            <w:top w:val="none" w:sz="0" w:space="0" w:color="auto"/>
            <w:left w:val="none" w:sz="0" w:space="0" w:color="auto"/>
            <w:bottom w:val="none" w:sz="0" w:space="0" w:color="auto"/>
            <w:right w:val="none" w:sz="0" w:space="0" w:color="auto"/>
          </w:divBdr>
        </w:div>
        <w:div w:id="119496416">
          <w:marLeft w:val="0"/>
          <w:marRight w:val="0"/>
          <w:marTop w:val="0"/>
          <w:marBottom w:val="0"/>
          <w:divBdr>
            <w:top w:val="none" w:sz="0" w:space="0" w:color="auto"/>
            <w:left w:val="none" w:sz="0" w:space="0" w:color="auto"/>
            <w:bottom w:val="none" w:sz="0" w:space="0" w:color="auto"/>
            <w:right w:val="none" w:sz="0" w:space="0" w:color="auto"/>
          </w:divBdr>
        </w:div>
        <w:div w:id="1793161807">
          <w:marLeft w:val="0"/>
          <w:marRight w:val="0"/>
          <w:marTop w:val="0"/>
          <w:marBottom w:val="0"/>
          <w:divBdr>
            <w:top w:val="none" w:sz="0" w:space="0" w:color="auto"/>
            <w:left w:val="none" w:sz="0" w:space="0" w:color="auto"/>
            <w:bottom w:val="none" w:sz="0" w:space="0" w:color="auto"/>
            <w:right w:val="none" w:sz="0" w:space="0" w:color="auto"/>
          </w:divBdr>
        </w:div>
      </w:divsChild>
    </w:div>
    <w:div w:id="134841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tiff"/><Relationship Id="rId4"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Pages>
  <Words>700</Words>
  <Characters>3856</Characters>
  <Application>Microsoft Office Word</Application>
  <DocSecurity>0</DocSecurity>
  <Lines>32</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adias</dc:creator>
  <cp:keywords/>
  <dc:description/>
  <cp:lastModifiedBy>adias</cp:lastModifiedBy>
  <cp:revision>4</cp:revision>
  <dcterms:created xsi:type="dcterms:W3CDTF">2017-04-27T15:05:00Z</dcterms:created>
  <dcterms:modified xsi:type="dcterms:W3CDTF">2017-04-27T15:12:00Z</dcterms:modified>
</cp:coreProperties>
</file>