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01" w:rsidRDefault="00243DA1" w:rsidP="00BB3E77">
      <w:pPr>
        <w:tabs>
          <w:tab w:val="left" w:pos="9184"/>
        </w:tabs>
        <w:ind w:right="-3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3811905</wp:posOffset>
            </wp:positionH>
            <wp:positionV relativeFrom="paragraph">
              <wp:posOffset>67945</wp:posOffset>
            </wp:positionV>
            <wp:extent cx="2649855" cy="504825"/>
            <wp:effectExtent l="19050" t="0" r="0" b="0"/>
            <wp:wrapTight wrapText="bothSides">
              <wp:wrapPolygon edited="0">
                <wp:start x="-155" y="0"/>
                <wp:lineTo x="-155" y="21192"/>
                <wp:lineTo x="21584" y="21192"/>
                <wp:lineTo x="21584" y="0"/>
                <wp:lineTo x="-155" y="0"/>
              </wp:wrapPolygon>
            </wp:wrapTight>
            <wp:docPr id="3" name="Imagen 1" descr="C:\Users\Soporte\Desktop\MINCYT\03_LogoMinisterio_Color_SoloAplicarEnFondo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porte\Desktop\MINCYT\03_LogoMinisterio_Color_SoloAplicarEnFondoBlanc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-1740535</wp:posOffset>
            </wp:positionH>
            <wp:positionV relativeFrom="paragraph">
              <wp:posOffset>135255</wp:posOffset>
            </wp:positionV>
            <wp:extent cx="5400675" cy="438150"/>
            <wp:effectExtent l="19050" t="0" r="9525" b="0"/>
            <wp:wrapNone/>
            <wp:docPr id="7" name="Imagen 7" descr="encabezados papele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ncabezados papeler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3E77">
        <w:rPr>
          <w:noProof/>
        </w:rPr>
        <w:t xml:space="preserve">                                                                                                           </w:t>
      </w:r>
    </w:p>
    <w:p w:rsidR="00AD2F01" w:rsidRDefault="00AD2F01" w:rsidP="00E900C2">
      <w:pPr>
        <w:jc w:val="center"/>
        <w:rPr>
          <w:noProof/>
        </w:rPr>
      </w:pPr>
    </w:p>
    <w:p w:rsidR="00243DA1" w:rsidRDefault="00A075EB" w:rsidP="00E900C2">
      <w:pPr>
        <w:jc w:val="center"/>
        <w:rPr>
          <w:noProof/>
        </w:rPr>
      </w:pPr>
      <w:r>
        <w:rPr>
          <w:noProof/>
        </w:rPr>
        <w:t xml:space="preserve">                                             </w:t>
      </w:r>
    </w:p>
    <w:p w:rsidR="00243DA1" w:rsidRDefault="00243DA1" w:rsidP="00E900C2">
      <w:pPr>
        <w:jc w:val="center"/>
        <w:rPr>
          <w:noProof/>
        </w:rPr>
      </w:pPr>
    </w:p>
    <w:p w:rsidR="00E900C2" w:rsidRDefault="00A075EB" w:rsidP="00E900C2">
      <w:pPr>
        <w:jc w:val="center"/>
        <w:rPr>
          <w:noProof/>
        </w:rPr>
      </w:pPr>
      <w:r>
        <w:rPr>
          <w:noProof/>
        </w:rPr>
        <w:t xml:space="preserve">                                                               </w:t>
      </w:r>
    </w:p>
    <w:p w:rsidR="00505374" w:rsidRDefault="00505374" w:rsidP="00A16D9B">
      <w:pPr>
        <w:jc w:val="center"/>
        <w:rPr>
          <w:rFonts w:ascii="Arial" w:hAnsi="Arial" w:cs="Arial"/>
          <w:b/>
          <w:bCs/>
          <w:i/>
          <w:snapToGrid w:val="0"/>
          <w:color w:val="E36C0A" w:themeColor="accent6" w:themeShade="BF"/>
          <w:sz w:val="28"/>
        </w:rPr>
      </w:pPr>
    </w:p>
    <w:p w:rsidR="003538D7" w:rsidRDefault="00EA4128" w:rsidP="00A16D9B">
      <w:pPr>
        <w:jc w:val="center"/>
        <w:rPr>
          <w:rFonts w:ascii="Arial" w:hAnsi="Arial" w:cs="Arial"/>
          <w:b/>
          <w:bCs/>
          <w:i/>
          <w:snapToGrid w:val="0"/>
          <w:color w:val="E36C0A" w:themeColor="accent6" w:themeShade="BF"/>
          <w:sz w:val="28"/>
        </w:rPr>
      </w:pPr>
      <w:r>
        <w:rPr>
          <w:rFonts w:ascii="Arial" w:hAnsi="Arial" w:cs="Arial"/>
          <w:b/>
          <w:bCs/>
          <w:i/>
          <w:snapToGrid w:val="0"/>
          <w:color w:val="E36C0A" w:themeColor="accent6" w:themeShade="BF"/>
          <w:sz w:val="28"/>
        </w:rPr>
        <w:t>II</w:t>
      </w:r>
      <w:r w:rsidR="00A91315" w:rsidRPr="00A91315">
        <w:rPr>
          <w:rFonts w:ascii="Arial" w:hAnsi="Arial" w:cs="Arial"/>
          <w:b/>
          <w:bCs/>
          <w:i/>
          <w:snapToGrid w:val="0"/>
          <w:color w:val="E36C0A" w:themeColor="accent6" w:themeShade="BF"/>
          <w:sz w:val="28"/>
        </w:rPr>
        <w:t xml:space="preserve"> Convocatoria para la Presentación de Proyectos Empresariales de Cooperación Internacional para el Desarrollo e Innovación Tecnológica </w:t>
      </w:r>
    </w:p>
    <w:p w:rsidR="00A16D9B" w:rsidRPr="00465C61" w:rsidRDefault="00A16D9B" w:rsidP="00A16D9B">
      <w:pPr>
        <w:jc w:val="center"/>
        <w:rPr>
          <w:rFonts w:ascii="Segoe UI" w:hAnsi="Segoe UI" w:cs="Segoe UI"/>
          <w:b/>
          <w:bCs/>
          <w:snapToGrid w:val="0"/>
          <w:sz w:val="20"/>
          <w:szCs w:val="20"/>
        </w:rPr>
      </w:pPr>
      <w:bookmarkStart w:id="0" w:name="_GoBack"/>
      <w:bookmarkEnd w:id="0"/>
    </w:p>
    <w:p w:rsidR="00505374" w:rsidRDefault="00505374" w:rsidP="00BA747E">
      <w:pPr>
        <w:jc w:val="center"/>
        <w:rPr>
          <w:rFonts w:ascii="Segoe UI" w:hAnsi="Segoe UI" w:cs="Segoe UI"/>
          <w:b/>
          <w:bCs/>
          <w:snapToGrid w:val="0"/>
          <w:sz w:val="20"/>
          <w:szCs w:val="20"/>
        </w:rPr>
      </w:pPr>
    </w:p>
    <w:p w:rsidR="00C31A6C" w:rsidRPr="00465C61" w:rsidRDefault="00A16D9B" w:rsidP="00BA747E">
      <w:pPr>
        <w:jc w:val="center"/>
        <w:rPr>
          <w:rFonts w:ascii="Segoe UI" w:hAnsi="Segoe UI" w:cs="Segoe UI"/>
          <w:b/>
          <w:bCs/>
          <w:snapToGrid w:val="0"/>
          <w:sz w:val="20"/>
          <w:szCs w:val="20"/>
        </w:rPr>
      </w:pPr>
      <w:r w:rsidRPr="00465C61">
        <w:rPr>
          <w:rFonts w:ascii="Segoe UI" w:hAnsi="Segoe UI" w:cs="Segoe UI"/>
          <w:b/>
          <w:bCs/>
          <w:snapToGrid w:val="0"/>
          <w:sz w:val="20"/>
          <w:szCs w:val="20"/>
        </w:rPr>
        <w:t>2</w:t>
      </w:r>
      <w:r w:rsidR="00EA4128">
        <w:rPr>
          <w:rFonts w:ascii="Segoe UI" w:hAnsi="Segoe UI" w:cs="Segoe UI"/>
          <w:b/>
          <w:bCs/>
          <w:snapToGrid w:val="0"/>
          <w:sz w:val="20"/>
          <w:szCs w:val="20"/>
        </w:rPr>
        <w:t>0</w:t>
      </w:r>
      <w:r w:rsidR="00BB3B8A" w:rsidRPr="00465C61">
        <w:rPr>
          <w:rFonts w:ascii="Segoe UI" w:hAnsi="Segoe UI" w:cs="Segoe UI"/>
          <w:b/>
          <w:bCs/>
          <w:snapToGrid w:val="0"/>
          <w:sz w:val="20"/>
          <w:szCs w:val="20"/>
        </w:rPr>
        <w:t xml:space="preserve"> de </w:t>
      </w:r>
      <w:r w:rsidR="00EA4128">
        <w:rPr>
          <w:rFonts w:ascii="Segoe UI" w:hAnsi="Segoe UI" w:cs="Segoe UI"/>
          <w:b/>
          <w:bCs/>
          <w:snapToGrid w:val="0"/>
          <w:sz w:val="20"/>
          <w:szCs w:val="20"/>
        </w:rPr>
        <w:t>Mayo</w:t>
      </w:r>
      <w:r w:rsidR="00BB3B8A" w:rsidRPr="00465C61">
        <w:rPr>
          <w:rFonts w:ascii="Segoe UI" w:hAnsi="Segoe UI" w:cs="Segoe UI"/>
          <w:b/>
          <w:bCs/>
          <w:snapToGrid w:val="0"/>
          <w:sz w:val="20"/>
          <w:szCs w:val="20"/>
        </w:rPr>
        <w:t xml:space="preserve"> de 201</w:t>
      </w:r>
      <w:r w:rsidR="00EA4128">
        <w:rPr>
          <w:rFonts w:ascii="Segoe UI" w:hAnsi="Segoe UI" w:cs="Segoe UI"/>
          <w:b/>
          <w:bCs/>
          <w:snapToGrid w:val="0"/>
          <w:sz w:val="20"/>
          <w:szCs w:val="20"/>
        </w:rPr>
        <w:t>5</w:t>
      </w:r>
      <w:r w:rsidR="00192D97" w:rsidRPr="00465C61">
        <w:rPr>
          <w:rFonts w:ascii="Segoe UI" w:hAnsi="Segoe UI" w:cs="Segoe UI"/>
          <w:b/>
          <w:bCs/>
          <w:snapToGrid w:val="0"/>
          <w:sz w:val="20"/>
          <w:szCs w:val="20"/>
        </w:rPr>
        <w:t xml:space="preserve"> -</w:t>
      </w:r>
      <w:r w:rsidRPr="00465C61">
        <w:rPr>
          <w:rFonts w:ascii="Segoe UI" w:hAnsi="Segoe UI" w:cs="Segoe UI"/>
          <w:b/>
          <w:bCs/>
          <w:snapToGrid w:val="0"/>
          <w:sz w:val="20"/>
          <w:szCs w:val="20"/>
        </w:rPr>
        <w:t xml:space="preserve"> 10</w:t>
      </w:r>
      <w:r w:rsidR="00EA4128">
        <w:rPr>
          <w:rFonts w:ascii="Segoe UI" w:hAnsi="Segoe UI" w:cs="Segoe UI"/>
          <w:b/>
          <w:bCs/>
          <w:snapToGrid w:val="0"/>
          <w:sz w:val="20"/>
          <w:szCs w:val="20"/>
        </w:rPr>
        <w:t>.0</w:t>
      </w:r>
      <w:r w:rsidR="00C31A6C" w:rsidRPr="00465C61">
        <w:rPr>
          <w:rFonts w:ascii="Segoe UI" w:hAnsi="Segoe UI" w:cs="Segoe UI"/>
          <w:b/>
          <w:bCs/>
          <w:snapToGrid w:val="0"/>
          <w:sz w:val="20"/>
          <w:szCs w:val="20"/>
        </w:rPr>
        <w:t>0 hs</w:t>
      </w:r>
      <w:r w:rsidR="002E33DC" w:rsidRPr="00465C61">
        <w:rPr>
          <w:rFonts w:ascii="Segoe UI" w:hAnsi="Segoe UI" w:cs="Segoe UI"/>
          <w:b/>
          <w:bCs/>
          <w:snapToGrid w:val="0"/>
          <w:sz w:val="20"/>
          <w:szCs w:val="20"/>
        </w:rPr>
        <w:t>.</w:t>
      </w:r>
    </w:p>
    <w:p w:rsidR="00AE6608" w:rsidRPr="00243DA1" w:rsidRDefault="00243DA1" w:rsidP="00243DA1">
      <w:pPr>
        <w:jc w:val="center"/>
        <w:rPr>
          <w:rFonts w:ascii="Segoe UI" w:hAnsi="Segoe UI" w:cs="Segoe UI"/>
          <w:b/>
          <w:snapToGrid w:val="0"/>
          <w:sz w:val="20"/>
          <w:szCs w:val="20"/>
        </w:rPr>
      </w:pPr>
      <w:r>
        <w:rPr>
          <w:rFonts w:ascii="Segoe UI" w:hAnsi="Segoe UI" w:cs="Segoe UI"/>
          <w:b/>
          <w:snapToGrid w:val="0"/>
          <w:sz w:val="20"/>
          <w:szCs w:val="20"/>
        </w:rPr>
        <w:t xml:space="preserve">Museo del Banco Provincia “Dr. </w:t>
      </w:r>
      <w:r w:rsidR="00EA4128">
        <w:rPr>
          <w:rFonts w:ascii="Segoe UI" w:hAnsi="Segoe UI" w:cs="Segoe UI"/>
          <w:b/>
          <w:snapToGrid w:val="0"/>
          <w:sz w:val="20"/>
          <w:szCs w:val="20"/>
        </w:rPr>
        <w:t>Arturo Jauretche</w:t>
      </w:r>
      <w:r>
        <w:rPr>
          <w:rFonts w:ascii="Segoe UI" w:hAnsi="Segoe UI" w:cs="Segoe UI"/>
          <w:b/>
          <w:snapToGrid w:val="0"/>
          <w:sz w:val="20"/>
          <w:szCs w:val="20"/>
        </w:rPr>
        <w:t>”</w:t>
      </w:r>
      <w:r w:rsidR="00A91315" w:rsidRPr="00A91315">
        <w:rPr>
          <w:rFonts w:ascii="Segoe UI" w:hAnsi="Segoe UI" w:cs="Segoe UI"/>
          <w:b/>
          <w:snapToGrid w:val="0"/>
          <w:sz w:val="20"/>
          <w:szCs w:val="20"/>
        </w:rPr>
        <w:t xml:space="preserve">, </w:t>
      </w:r>
      <w:r>
        <w:rPr>
          <w:rFonts w:ascii="Segoe UI" w:hAnsi="Segoe UI" w:cs="Segoe UI"/>
          <w:b/>
          <w:snapToGrid w:val="0"/>
          <w:sz w:val="20"/>
          <w:szCs w:val="20"/>
        </w:rPr>
        <w:t>Sarmiento 364</w:t>
      </w:r>
      <w:r w:rsidR="00A91315" w:rsidRPr="00A91315">
        <w:rPr>
          <w:rFonts w:ascii="Segoe UI" w:hAnsi="Segoe UI" w:cs="Segoe UI"/>
          <w:b/>
          <w:snapToGrid w:val="0"/>
          <w:sz w:val="20"/>
          <w:szCs w:val="20"/>
        </w:rPr>
        <w:t>, CABA.</w:t>
      </w:r>
    </w:p>
    <w:p w:rsidR="006A09A8" w:rsidRPr="00465C61" w:rsidRDefault="006A09A8">
      <w:pPr>
        <w:rPr>
          <w:rFonts w:ascii="Segoe UI" w:hAnsi="Segoe UI" w:cs="Segoe UI"/>
          <w:b/>
          <w:snapToGrid w:val="0"/>
          <w:sz w:val="20"/>
          <w:szCs w:val="20"/>
          <w:u w:val="single"/>
        </w:rPr>
      </w:pPr>
    </w:p>
    <w:p w:rsidR="006A09A8" w:rsidRDefault="006A09A8" w:rsidP="002D749B">
      <w:pPr>
        <w:rPr>
          <w:rFonts w:ascii="Segoe UI" w:hAnsi="Segoe UI" w:cs="Segoe UI"/>
          <w:snapToGrid w:val="0"/>
          <w:sz w:val="20"/>
          <w:szCs w:val="20"/>
        </w:rPr>
      </w:pPr>
    </w:p>
    <w:p w:rsidR="00104071" w:rsidRDefault="00104071" w:rsidP="002D749B">
      <w:pPr>
        <w:rPr>
          <w:rFonts w:ascii="Segoe UI" w:hAnsi="Segoe UI" w:cs="Segoe UI"/>
          <w:snapToGrid w:val="0"/>
          <w:sz w:val="20"/>
          <w:szCs w:val="20"/>
        </w:rPr>
      </w:pPr>
    </w:p>
    <w:p w:rsidR="00505374" w:rsidRPr="00465C61" w:rsidRDefault="00505374" w:rsidP="002D749B">
      <w:pPr>
        <w:rPr>
          <w:rFonts w:ascii="Segoe UI" w:hAnsi="Segoe UI" w:cs="Segoe UI"/>
          <w:snapToGrid w:val="0"/>
          <w:sz w:val="20"/>
          <w:szCs w:val="20"/>
        </w:rPr>
      </w:pPr>
    </w:p>
    <w:p w:rsidR="00AD2F01" w:rsidRPr="00104071" w:rsidRDefault="0044364F" w:rsidP="00465C61">
      <w:pPr>
        <w:widowControl w:val="0"/>
        <w:ind w:firstLine="708"/>
        <w:jc w:val="center"/>
        <w:rPr>
          <w:rFonts w:ascii="Arial" w:hAnsi="Arial" w:cs="Arial"/>
          <w:b/>
          <w:bCs/>
          <w:snapToGrid w:val="0"/>
          <w:color w:val="E36C0A" w:themeColor="accent6" w:themeShade="BF"/>
          <w:sz w:val="28"/>
          <w:szCs w:val="28"/>
          <w:u w:val="single"/>
        </w:rPr>
      </w:pPr>
      <w:r w:rsidRPr="00104071">
        <w:rPr>
          <w:rFonts w:ascii="Arial" w:hAnsi="Arial" w:cs="Arial"/>
          <w:b/>
          <w:bCs/>
          <w:snapToGrid w:val="0"/>
          <w:color w:val="E36C0A" w:themeColor="accent6" w:themeShade="BF"/>
          <w:sz w:val="28"/>
          <w:szCs w:val="28"/>
          <w:u w:val="single"/>
        </w:rPr>
        <w:t>Programa de Actividades</w:t>
      </w:r>
    </w:p>
    <w:p w:rsidR="00192D97" w:rsidRDefault="00192D97" w:rsidP="002D749B">
      <w:pPr>
        <w:widowControl w:val="0"/>
        <w:ind w:firstLine="708"/>
        <w:rPr>
          <w:b/>
          <w:bCs/>
          <w:snapToGrid w:val="0"/>
          <w:sz w:val="22"/>
          <w:szCs w:val="22"/>
        </w:rPr>
      </w:pPr>
    </w:p>
    <w:p w:rsidR="00632384" w:rsidRPr="006B038E" w:rsidRDefault="00632384" w:rsidP="002D749B">
      <w:pPr>
        <w:widowControl w:val="0"/>
        <w:ind w:firstLine="708"/>
        <w:rPr>
          <w:b/>
          <w:bCs/>
          <w:snapToGrid w:val="0"/>
          <w:sz w:val="22"/>
          <w:szCs w:val="22"/>
        </w:rPr>
      </w:pPr>
    </w:p>
    <w:p w:rsidR="00E900C2" w:rsidRPr="00465C61" w:rsidRDefault="00EA4128" w:rsidP="002D749B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09.30</w:t>
      </w:r>
      <w:r w:rsidR="00E900C2" w:rsidRPr="00465C61">
        <w:rPr>
          <w:rFonts w:ascii="Segoe UI" w:hAnsi="Segoe UI" w:cs="Segoe UI"/>
          <w:sz w:val="20"/>
          <w:szCs w:val="20"/>
        </w:rPr>
        <w:t xml:space="preserve">  </w:t>
      </w:r>
      <w:r w:rsidR="000C2CC6" w:rsidRPr="00465C61">
        <w:rPr>
          <w:rFonts w:ascii="Segoe UI" w:hAnsi="Segoe UI" w:cs="Segoe UI"/>
          <w:sz w:val="20"/>
          <w:szCs w:val="20"/>
        </w:rPr>
        <w:tab/>
      </w:r>
      <w:r w:rsidR="00A16D9B" w:rsidRPr="00465C61">
        <w:rPr>
          <w:rFonts w:ascii="Segoe UI" w:hAnsi="Segoe UI" w:cs="Segoe UI"/>
          <w:b/>
          <w:sz w:val="20"/>
          <w:szCs w:val="20"/>
        </w:rPr>
        <w:t>Acreditaciones y</w:t>
      </w:r>
      <w:r w:rsidR="00C379E4" w:rsidRPr="00465C61">
        <w:rPr>
          <w:rFonts w:ascii="Segoe UI" w:hAnsi="Segoe UI" w:cs="Segoe UI"/>
          <w:b/>
          <w:sz w:val="20"/>
          <w:szCs w:val="20"/>
        </w:rPr>
        <w:t xml:space="preserve"> </w:t>
      </w:r>
      <w:r w:rsidR="00A16D9B" w:rsidRPr="00465C61">
        <w:rPr>
          <w:rFonts w:ascii="Segoe UI" w:hAnsi="Segoe UI" w:cs="Segoe UI"/>
          <w:b/>
          <w:sz w:val="20"/>
          <w:szCs w:val="20"/>
        </w:rPr>
        <w:t>c</w:t>
      </w:r>
      <w:r w:rsidR="00BB3B8A" w:rsidRPr="00465C61">
        <w:rPr>
          <w:rFonts w:ascii="Segoe UI" w:hAnsi="Segoe UI" w:cs="Segoe UI"/>
          <w:b/>
          <w:sz w:val="20"/>
          <w:szCs w:val="20"/>
        </w:rPr>
        <w:t>afé</w:t>
      </w:r>
      <w:r w:rsidR="00A16D9B" w:rsidRPr="00465C61">
        <w:rPr>
          <w:rFonts w:ascii="Segoe UI" w:hAnsi="Segoe UI" w:cs="Segoe UI"/>
          <w:b/>
          <w:sz w:val="20"/>
          <w:szCs w:val="20"/>
        </w:rPr>
        <w:t xml:space="preserve"> de recepción</w:t>
      </w:r>
      <w:r w:rsidR="00BB3B8A" w:rsidRPr="00465C61">
        <w:rPr>
          <w:rFonts w:ascii="Segoe UI" w:hAnsi="Segoe UI" w:cs="Segoe UI"/>
          <w:b/>
          <w:sz w:val="20"/>
          <w:szCs w:val="20"/>
        </w:rPr>
        <w:t>.</w:t>
      </w:r>
    </w:p>
    <w:p w:rsidR="00E900C2" w:rsidRPr="00465C61" w:rsidRDefault="00E900C2" w:rsidP="002D749B">
      <w:pPr>
        <w:rPr>
          <w:rFonts w:ascii="Segoe UI" w:hAnsi="Segoe UI" w:cs="Segoe UI"/>
          <w:sz w:val="20"/>
          <w:szCs w:val="20"/>
        </w:rPr>
      </w:pPr>
    </w:p>
    <w:p w:rsidR="00632384" w:rsidRPr="00465C61" w:rsidRDefault="00632384" w:rsidP="002D749B">
      <w:pPr>
        <w:rPr>
          <w:rFonts w:ascii="Segoe UI" w:hAnsi="Segoe UI" w:cs="Segoe UI"/>
          <w:sz w:val="20"/>
          <w:szCs w:val="20"/>
        </w:rPr>
      </w:pPr>
    </w:p>
    <w:p w:rsidR="00125D3F" w:rsidRPr="00465C61" w:rsidRDefault="00A16D9B" w:rsidP="008D2A81">
      <w:pPr>
        <w:ind w:left="705" w:hanging="705"/>
        <w:jc w:val="both"/>
        <w:rPr>
          <w:rFonts w:ascii="Segoe UI" w:hAnsi="Segoe UI" w:cs="Segoe UI"/>
          <w:bCs/>
          <w:sz w:val="20"/>
          <w:szCs w:val="20"/>
        </w:rPr>
      </w:pPr>
      <w:r w:rsidRPr="00465C61">
        <w:rPr>
          <w:rFonts w:ascii="Segoe UI" w:hAnsi="Segoe UI" w:cs="Segoe UI"/>
          <w:sz w:val="20"/>
          <w:szCs w:val="20"/>
        </w:rPr>
        <w:t>1</w:t>
      </w:r>
      <w:r w:rsidR="00EA4128">
        <w:rPr>
          <w:rFonts w:ascii="Segoe UI" w:hAnsi="Segoe UI" w:cs="Segoe UI"/>
          <w:sz w:val="20"/>
          <w:szCs w:val="20"/>
        </w:rPr>
        <w:t>0</w:t>
      </w:r>
      <w:r w:rsidRPr="00465C61">
        <w:rPr>
          <w:rFonts w:ascii="Segoe UI" w:hAnsi="Segoe UI" w:cs="Segoe UI"/>
          <w:sz w:val="20"/>
          <w:szCs w:val="20"/>
        </w:rPr>
        <w:t>.00</w:t>
      </w:r>
      <w:r w:rsidR="0001291D" w:rsidRPr="00465C61">
        <w:rPr>
          <w:rFonts w:ascii="Segoe UI" w:hAnsi="Segoe UI" w:cs="Segoe UI"/>
          <w:sz w:val="20"/>
          <w:szCs w:val="20"/>
        </w:rPr>
        <w:tab/>
      </w:r>
      <w:r w:rsidR="0001291D" w:rsidRPr="00465C61">
        <w:rPr>
          <w:rFonts w:ascii="Segoe UI" w:hAnsi="Segoe UI" w:cs="Segoe UI"/>
          <w:b/>
          <w:sz w:val="20"/>
          <w:szCs w:val="20"/>
        </w:rPr>
        <w:t>P</w:t>
      </w:r>
      <w:r w:rsidR="00E900C2" w:rsidRPr="00465C61">
        <w:rPr>
          <w:rFonts w:ascii="Segoe UI" w:hAnsi="Segoe UI" w:cs="Segoe UI"/>
          <w:b/>
          <w:sz w:val="20"/>
          <w:szCs w:val="20"/>
        </w:rPr>
        <w:t>alabras de bi</w:t>
      </w:r>
      <w:r w:rsidR="00ED3755" w:rsidRPr="00465C61">
        <w:rPr>
          <w:rFonts w:ascii="Segoe UI" w:hAnsi="Segoe UI" w:cs="Segoe UI"/>
          <w:b/>
          <w:sz w:val="20"/>
          <w:szCs w:val="20"/>
        </w:rPr>
        <w:t>envenida</w:t>
      </w:r>
      <w:r w:rsidR="008D2A81" w:rsidRPr="00465C61">
        <w:rPr>
          <w:rFonts w:ascii="Segoe UI" w:hAnsi="Segoe UI" w:cs="Segoe UI"/>
          <w:sz w:val="20"/>
          <w:szCs w:val="20"/>
        </w:rPr>
        <w:t xml:space="preserve"> a cargo de</w:t>
      </w:r>
      <w:r w:rsidR="00A91315">
        <w:rPr>
          <w:rFonts w:ascii="Segoe UI" w:hAnsi="Segoe UI" w:cs="Segoe UI"/>
          <w:sz w:val="20"/>
          <w:szCs w:val="20"/>
        </w:rPr>
        <w:t xml:space="preserve"> la </w:t>
      </w:r>
      <w:r w:rsidR="00A91315" w:rsidRPr="00465C61">
        <w:rPr>
          <w:rFonts w:ascii="Segoe UI" w:hAnsi="Segoe UI" w:cs="Segoe UI"/>
          <w:sz w:val="20"/>
          <w:szCs w:val="20"/>
        </w:rPr>
        <w:t xml:space="preserve">Ing. </w:t>
      </w:r>
      <w:r w:rsidR="00A91315" w:rsidRPr="00465C61">
        <w:rPr>
          <w:rFonts w:ascii="Segoe UI" w:hAnsi="Segoe UI" w:cs="Segoe UI"/>
          <w:bCs/>
          <w:sz w:val="20"/>
          <w:szCs w:val="20"/>
        </w:rPr>
        <w:t xml:space="preserve">Águeda Menvielle, Directora Nacional de Relaciones Internacionales, Ministerio de Ciencia Tecnología e Innovación </w:t>
      </w:r>
      <w:r w:rsidR="000516F8">
        <w:rPr>
          <w:rFonts w:ascii="Segoe UI" w:hAnsi="Segoe UI" w:cs="Segoe UI"/>
          <w:bCs/>
          <w:sz w:val="20"/>
          <w:szCs w:val="20"/>
        </w:rPr>
        <w:t>Productiva de la Nación</w:t>
      </w:r>
      <w:r w:rsidR="00A91315">
        <w:rPr>
          <w:rFonts w:ascii="Segoe UI" w:hAnsi="Segoe UI" w:cs="Segoe UI"/>
          <w:bCs/>
          <w:sz w:val="20"/>
          <w:szCs w:val="20"/>
        </w:rPr>
        <w:t xml:space="preserve"> y el </w:t>
      </w:r>
      <w:r w:rsidR="008D2A81" w:rsidRPr="00465C61">
        <w:rPr>
          <w:rFonts w:ascii="Segoe UI" w:hAnsi="Segoe UI" w:cs="Segoe UI"/>
          <w:sz w:val="20"/>
          <w:szCs w:val="20"/>
        </w:rPr>
        <w:t>Dr.</w:t>
      </w:r>
      <w:r w:rsidR="008D2A81" w:rsidRPr="00465C61">
        <w:rPr>
          <w:rFonts w:ascii="Segoe UI" w:hAnsi="Segoe UI" w:cs="Segoe UI"/>
          <w:b/>
          <w:sz w:val="20"/>
          <w:szCs w:val="20"/>
        </w:rPr>
        <w:t xml:space="preserve"> </w:t>
      </w:r>
      <w:r w:rsidR="00552A6F" w:rsidRPr="00465C61">
        <w:rPr>
          <w:rFonts w:ascii="Segoe UI" w:hAnsi="Segoe UI" w:cs="Segoe UI"/>
          <w:sz w:val="20"/>
          <w:szCs w:val="20"/>
        </w:rPr>
        <w:t>Cristian Breitenstein. Ministro de la Producción, Ciencia y Tecnología de</w:t>
      </w:r>
      <w:r w:rsidR="00293867" w:rsidRPr="00465C61">
        <w:rPr>
          <w:rFonts w:ascii="Segoe UI" w:hAnsi="Segoe UI" w:cs="Segoe UI"/>
          <w:sz w:val="20"/>
          <w:szCs w:val="20"/>
        </w:rPr>
        <w:t xml:space="preserve"> la</w:t>
      </w:r>
      <w:r w:rsidR="008D2A81" w:rsidRPr="00465C61">
        <w:rPr>
          <w:rFonts w:ascii="Segoe UI" w:hAnsi="Segoe UI" w:cs="Segoe UI"/>
          <w:sz w:val="20"/>
          <w:szCs w:val="20"/>
        </w:rPr>
        <w:t xml:space="preserve"> Provincia de Buenos Aires</w:t>
      </w:r>
      <w:r w:rsidR="00EA4128">
        <w:rPr>
          <w:rFonts w:ascii="Segoe UI" w:hAnsi="Segoe UI" w:cs="Segoe UI"/>
          <w:sz w:val="20"/>
          <w:szCs w:val="20"/>
        </w:rPr>
        <w:t xml:space="preserve"> (a confirmar)</w:t>
      </w:r>
      <w:r w:rsidR="00A91315">
        <w:rPr>
          <w:rFonts w:ascii="Segoe UI" w:hAnsi="Segoe UI" w:cs="Segoe UI"/>
          <w:sz w:val="20"/>
          <w:szCs w:val="20"/>
        </w:rPr>
        <w:t>.</w:t>
      </w:r>
      <w:r w:rsidR="008D2A81" w:rsidRPr="00465C61">
        <w:rPr>
          <w:rFonts w:ascii="Segoe UI" w:hAnsi="Segoe UI" w:cs="Segoe UI"/>
          <w:sz w:val="20"/>
          <w:szCs w:val="20"/>
        </w:rPr>
        <w:t xml:space="preserve"> </w:t>
      </w:r>
    </w:p>
    <w:p w:rsidR="00E66221" w:rsidRPr="00465C61" w:rsidRDefault="00E66221" w:rsidP="001C6410">
      <w:pPr>
        <w:ind w:left="708" w:firstLine="1"/>
        <w:jc w:val="both"/>
        <w:rPr>
          <w:rFonts w:ascii="Segoe UI" w:hAnsi="Segoe UI" w:cs="Segoe UI"/>
          <w:bCs/>
          <w:sz w:val="20"/>
          <w:szCs w:val="20"/>
        </w:rPr>
      </w:pPr>
    </w:p>
    <w:p w:rsidR="00632384" w:rsidRPr="00465C61" w:rsidRDefault="00632384" w:rsidP="002D749B">
      <w:pPr>
        <w:ind w:left="708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AD2F01" w:rsidRPr="00465C61" w:rsidRDefault="006A09A8" w:rsidP="00AD2F01">
      <w:pPr>
        <w:ind w:left="705" w:hanging="705"/>
        <w:jc w:val="both"/>
        <w:rPr>
          <w:rFonts w:ascii="Segoe UI" w:hAnsi="Segoe UI" w:cs="Segoe UI"/>
          <w:b/>
          <w:sz w:val="20"/>
          <w:szCs w:val="20"/>
        </w:rPr>
      </w:pPr>
      <w:r w:rsidRPr="00465C61">
        <w:rPr>
          <w:rFonts w:ascii="Segoe UI" w:hAnsi="Segoe UI" w:cs="Segoe UI"/>
          <w:sz w:val="20"/>
          <w:szCs w:val="20"/>
        </w:rPr>
        <w:t>1</w:t>
      </w:r>
      <w:r w:rsidR="00EA4128">
        <w:rPr>
          <w:rFonts w:ascii="Segoe UI" w:hAnsi="Segoe UI" w:cs="Segoe UI"/>
          <w:sz w:val="20"/>
          <w:szCs w:val="20"/>
        </w:rPr>
        <w:t>0</w:t>
      </w:r>
      <w:r w:rsidR="002D17F5" w:rsidRPr="00465C61">
        <w:rPr>
          <w:rFonts w:ascii="Segoe UI" w:hAnsi="Segoe UI" w:cs="Segoe UI"/>
          <w:sz w:val="20"/>
          <w:szCs w:val="20"/>
        </w:rPr>
        <w:t>.</w:t>
      </w:r>
      <w:r w:rsidR="00EA4128">
        <w:rPr>
          <w:rFonts w:ascii="Segoe UI" w:hAnsi="Segoe UI" w:cs="Segoe UI"/>
          <w:sz w:val="20"/>
          <w:szCs w:val="20"/>
        </w:rPr>
        <w:t>2</w:t>
      </w:r>
      <w:r w:rsidR="002D17F5" w:rsidRPr="00465C61">
        <w:rPr>
          <w:rFonts w:ascii="Segoe UI" w:hAnsi="Segoe UI" w:cs="Segoe UI"/>
          <w:sz w:val="20"/>
          <w:szCs w:val="20"/>
        </w:rPr>
        <w:t>0</w:t>
      </w:r>
      <w:r w:rsidR="0001291D" w:rsidRPr="00465C61">
        <w:rPr>
          <w:rFonts w:ascii="Segoe UI" w:hAnsi="Segoe UI" w:cs="Segoe UI"/>
          <w:sz w:val="20"/>
          <w:szCs w:val="20"/>
        </w:rPr>
        <w:tab/>
      </w:r>
      <w:r w:rsidR="00AD2F01" w:rsidRPr="00465C61">
        <w:rPr>
          <w:rFonts w:ascii="Segoe UI" w:hAnsi="Segoe UI" w:cs="Segoe UI"/>
          <w:b/>
          <w:sz w:val="20"/>
          <w:szCs w:val="20"/>
        </w:rPr>
        <w:t>Presentación de</w:t>
      </w:r>
      <w:r w:rsidR="00EA4128">
        <w:rPr>
          <w:rFonts w:ascii="Segoe UI" w:hAnsi="Segoe UI" w:cs="Segoe UI"/>
          <w:b/>
          <w:sz w:val="20"/>
          <w:szCs w:val="20"/>
        </w:rPr>
        <w:t xml:space="preserve"> la II Convocatoria</w:t>
      </w:r>
      <w:r w:rsidR="00AD2F01" w:rsidRPr="00465C61">
        <w:rPr>
          <w:rFonts w:ascii="Segoe UI" w:hAnsi="Segoe UI" w:cs="Segoe UI"/>
          <w:b/>
          <w:sz w:val="20"/>
          <w:szCs w:val="20"/>
        </w:rPr>
        <w:t xml:space="preserve"> </w:t>
      </w:r>
      <w:r w:rsidR="00A91315" w:rsidRPr="00A91315">
        <w:rPr>
          <w:rFonts w:ascii="Segoe UI" w:hAnsi="Segoe UI" w:cs="Segoe UI"/>
          <w:b/>
          <w:bCs/>
          <w:sz w:val="20"/>
          <w:szCs w:val="20"/>
        </w:rPr>
        <w:t xml:space="preserve">para la </w:t>
      </w:r>
      <w:r w:rsidR="001C7FCA">
        <w:rPr>
          <w:rFonts w:ascii="Segoe UI" w:hAnsi="Segoe UI" w:cs="Segoe UI"/>
          <w:b/>
          <w:bCs/>
          <w:sz w:val="20"/>
          <w:szCs w:val="20"/>
        </w:rPr>
        <w:t>p</w:t>
      </w:r>
      <w:r w:rsidR="00A91315" w:rsidRPr="00A91315">
        <w:rPr>
          <w:rFonts w:ascii="Segoe UI" w:hAnsi="Segoe UI" w:cs="Segoe UI"/>
          <w:b/>
          <w:bCs/>
          <w:sz w:val="20"/>
          <w:szCs w:val="20"/>
        </w:rPr>
        <w:t xml:space="preserve">resentación de </w:t>
      </w:r>
      <w:r w:rsidR="001C7FCA">
        <w:rPr>
          <w:rFonts w:ascii="Segoe UI" w:hAnsi="Segoe UI" w:cs="Segoe UI"/>
          <w:b/>
          <w:bCs/>
          <w:sz w:val="20"/>
          <w:szCs w:val="20"/>
        </w:rPr>
        <w:t>p</w:t>
      </w:r>
      <w:r w:rsidR="00A91315" w:rsidRPr="00A91315">
        <w:rPr>
          <w:rFonts w:ascii="Segoe UI" w:hAnsi="Segoe UI" w:cs="Segoe UI"/>
          <w:b/>
          <w:bCs/>
          <w:sz w:val="20"/>
          <w:szCs w:val="20"/>
        </w:rPr>
        <w:t xml:space="preserve">royectos </w:t>
      </w:r>
      <w:r w:rsidR="001C7FCA">
        <w:rPr>
          <w:rFonts w:ascii="Segoe UI" w:hAnsi="Segoe UI" w:cs="Segoe UI"/>
          <w:b/>
          <w:bCs/>
          <w:sz w:val="20"/>
          <w:szCs w:val="20"/>
        </w:rPr>
        <w:t>e</w:t>
      </w:r>
      <w:r w:rsidR="00A91315" w:rsidRPr="00A91315">
        <w:rPr>
          <w:rFonts w:ascii="Segoe UI" w:hAnsi="Segoe UI" w:cs="Segoe UI"/>
          <w:b/>
          <w:bCs/>
          <w:sz w:val="20"/>
          <w:szCs w:val="20"/>
        </w:rPr>
        <w:t>mpresariales.</w:t>
      </w:r>
      <w:r w:rsidR="00A91315" w:rsidRPr="00A91315">
        <w:rPr>
          <w:rFonts w:ascii="Segoe UI" w:hAnsi="Segoe UI" w:cs="Segoe UI"/>
          <w:b/>
          <w:sz w:val="20"/>
          <w:szCs w:val="20"/>
        </w:rPr>
        <w:t xml:space="preserve"> </w:t>
      </w:r>
      <w:r w:rsidR="008D2A81" w:rsidRPr="00465C61">
        <w:rPr>
          <w:rFonts w:ascii="Segoe UI" w:hAnsi="Segoe UI" w:cs="Segoe UI"/>
          <w:b/>
          <w:sz w:val="20"/>
          <w:szCs w:val="20"/>
        </w:rPr>
        <w:t>Alcances e incentivos financieros.</w:t>
      </w:r>
    </w:p>
    <w:p w:rsidR="00A16D9B" w:rsidRPr="00465C61" w:rsidRDefault="00A16D9B" w:rsidP="002D749B">
      <w:pPr>
        <w:ind w:left="705" w:hanging="705"/>
        <w:jc w:val="both"/>
        <w:rPr>
          <w:rFonts w:ascii="Segoe UI" w:hAnsi="Segoe UI" w:cs="Segoe UI"/>
          <w:b/>
          <w:sz w:val="20"/>
          <w:szCs w:val="20"/>
        </w:rPr>
      </w:pPr>
    </w:p>
    <w:p w:rsidR="009F520E" w:rsidRDefault="009F520E" w:rsidP="009F520E">
      <w:pPr>
        <w:spacing w:line="360" w:lineRule="auto"/>
        <w:ind w:left="705"/>
        <w:jc w:val="both"/>
        <w:rPr>
          <w:rFonts w:ascii="Segoe UI" w:hAnsi="Segoe UI" w:cs="Segoe UI"/>
          <w:color w:val="000000"/>
          <w:sz w:val="20"/>
          <w:szCs w:val="20"/>
        </w:rPr>
      </w:pPr>
      <w:r w:rsidRPr="00FC3EB6">
        <w:rPr>
          <w:rFonts w:ascii="Segoe UI" w:hAnsi="Segoe UI" w:cs="Segoe UI"/>
          <w:color w:val="000000"/>
          <w:sz w:val="20"/>
          <w:szCs w:val="20"/>
        </w:rPr>
        <w:tab/>
        <w:t xml:space="preserve">-María Victoria Giacone. Directora Provincial de Inversiones y Cooperación internacional, </w:t>
      </w:r>
      <w:r>
        <w:rPr>
          <w:rFonts w:ascii="Segoe UI" w:hAnsi="Segoe UI" w:cs="Segoe UI"/>
          <w:color w:val="000000"/>
          <w:sz w:val="20"/>
          <w:szCs w:val="20"/>
        </w:rPr>
        <w:t>Subsecretaría de Relaciones Económicas Internacionales</w:t>
      </w:r>
      <w:r w:rsidRPr="00FC3EB6"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>d</w:t>
      </w:r>
      <w:r w:rsidRPr="00FC3EB6">
        <w:rPr>
          <w:rFonts w:ascii="Segoe UI" w:hAnsi="Segoe UI" w:cs="Segoe UI"/>
          <w:color w:val="000000"/>
          <w:sz w:val="20"/>
          <w:szCs w:val="20"/>
        </w:rPr>
        <w:t xml:space="preserve">el Ministerio de </w:t>
      </w:r>
      <w:r>
        <w:rPr>
          <w:rFonts w:ascii="Segoe UI" w:hAnsi="Segoe UI" w:cs="Segoe UI"/>
          <w:color w:val="000000"/>
          <w:sz w:val="20"/>
          <w:szCs w:val="20"/>
        </w:rPr>
        <w:t xml:space="preserve">la </w:t>
      </w:r>
      <w:r w:rsidRPr="00FC3EB6">
        <w:rPr>
          <w:rFonts w:ascii="Segoe UI" w:hAnsi="Segoe UI" w:cs="Segoe UI"/>
          <w:color w:val="000000"/>
          <w:sz w:val="20"/>
          <w:szCs w:val="20"/>
        </w:rPr>
        <w:t xml:space="preserve">Producción, Ciencia y Tecnología de la Provincia de Buenos Aires.  </w:t>
      </w:r>
    </w:p>
    <w:p w:rsidR="00EA4128" w:rsidRDefault="00EA4128" w:rsidP="009F520E">
      <w:pPr>
        <w:spacing w:line="360" w:lineRule="auto"/>
        <w:ind w:left="705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-</w:t>
      </w:r>
      <w:r w:rsidR="00243DA1"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>Emilio Jalo</w:t>
      </w:r>
      <w:r w:rsidR="00243DA1">
        <w:rPr>
          <w:rFonts w:ascii="Segoe UI" w:hAnsi="Segoe UI" w:cs="Segoe UI"/>
          <w:color w:val="000000"/>
          <w:sz w:val="20"/>
          <w:szCs w:val="20"/>
        </w:rPr>
        <w:t>, D</w:t>
      </w:r>
      <w:r w:rsidR="00243DA1" w:rsidRPr="00243DA1">
        <w:rPr>
          <w:rFonts w:ascii="Segoe UI" w:hAnsi="Segoe UI" w:cs="Segoe UI"/>
          <w:color w:val="000000"/>
          <w:sz w:val="20"/>
          <w:szCs w:val="20"/>
        </w:rPr>
        <w:t>irector de Gestión de la Innovación y Programas Especiales de la CIC</w:t>
      </w:r>
    </w:p>
    <w:p w:rsidR="00356E96" w:rsidRDefault="00356E96" w:rsidP="006153A8">
      <w:pPr>
        <w:ind w:left="705"/>
        <w:jc w:val="both"/>
        <w:rPr>
          <w:rFonts w:ascii="Segoe UI" w:hAnsi="Segoe UI" w:cs="Segoe UI"/>
          <w:sz w:val="20"/>
          <w:szCs w:val="20"/>
        </w:rPr>
      </w:pPr>
      <w:r w:rsidRPr="00465C61">
        <w:rPr>
          <w:rFonts w:ascii="Segoe UI" w:hAnsi="Segoe UI" w:cs="Segoe UI"/>
          <w:sz w:val="20"/>
          <w:szCs w:val="20"/>
        </w:rPr>
        <w:t>-</w:t>
      </w:r>
      <w:r w:rsidR="00243DA1">
        <w:rPr>
          <w:rFonts w:ascii="Segoe UI" w:hAnsi="Segoe UI" w:cs="Segoe UI"/>
          <w:sz w:val="20"/>
          <w:szCs w:val="20"/>
        </w:rPr>
        <w:t xml:space="preserve"> </w:t>
      </w:r>
      <w:r w:rsidRPr="00465C61">
        <w:rPr>
          <w:rFonts w:ascii="Segoe UI" w:hAnsi="Segoe UI" w:cs="Segoe UI"/>
          <w:sz w:val="20"/>
          <w:szCs w:val="20"/>
        </w:rPr>
        <w:t>Héctor Pralong. Coordinador de Cooperación Internacional con Empresas en el Min</w:t>
      </w:r>
      <w:r w:rsidR="00061870" w:rsidRPr="00465C61">
        <w:rPr>
          <w:rFonts w:ascii="Segoe UI" w:hAnsi="Segoe UI" w:cs="Segoe UI"/>
          <w:sz w:val="20"/>
          <w:szCs w:val="20"/>
        </w:rPr>
        <w:t>i</w:t>
      </w:r>
      <w:r w:rsidRPr="00465C61">
        <w:rPr>
          <w:rFonts w:ascii="Segoe UI" w:hAnsi="Segoe UI" w:cs="Segoe UI"/>
          <w:sz w:val="20"/>
          <w:szCs w:val="20"/>
        </w:rPr>
        <w:t>sterio de Ciencia, Tecnología e Innovación Productiva</w:t>
      </w:r>
      <w:r w:rsidR="000516F8">
        <w:rPr>
          <w:rFonts w:ascii="Segoe UI" w:hAnsi="Segoe UI" w:cs="Segoe UI"/>
          <w:sz w:val="20"/>
          <w:szCs w:val="20"/>
        </w:rPr>
        <w:t xml:space="preserve"> de la Nación.</w:t>
      </w:r>
    </w:p>
    <w:p w:rsidR="00EA4128" w:rsidRPr="00465C61" w:rsidRDefault="00EA4128" w:rsidP="006153A8">
      <w:pPr>
        <w:ind w:left="705"/>
        <w:jc w:val="both"/>
        <w:rPr>
          <w:rFonts w:ascii="Segoe UI" w:hAnsi="Segoe UI" w:cs="Segoe UI"/>
          <w:sz w:val="20"/>
          <w:szCs w:val="20"/>
        </w:rPr>
      </w:pPr>
    </w:p>
    <w:p w:rsidR="00EA4128" w:rsidRPr="00465C61" w:rsidRDefault="00EA4128" w:rsidP="00EA4128">
      <w:pPr>
        <w:ind w:left="705" w:hanging="705"/>
        <w:jc w:val="both"/>
        <w:rPr>
          <w:rFonts w:ascii="Segoe UI" w:hAnsi="Segoe UI" w:cs="Segoe UI"/>
          <w:b/>
          <w:sz w:val="20"/>
          <w:szCs w:val="20"/>
        </w:rPr>
      </w:pPr>
      <w:r w:rsidRPr="00465C61">
        <w:rPr>
          <w:rFonts w:ascii="Segoe UI" w:hAnsi="Segoe UI" w:cs="Segoe UI"/>
          <w:sz w:val="20"/>
          <w:szCs w:val="20"/>
        </w:rPr>
        <w:t>1</w:t>
      </w:r>
      <w:r>
        <w:rPr>
          <w:rFonts w:ascii="Segoe UI" w:hAnsi="Segoe UI" w:cs="Segoe UI"/>
          <w:sz w:val="20"/>
          <w:szCs w:val="20"/>
        </w:rPr>
        <w:t>1</w:t>
      </w:r>
      <w:r w:rsidRPr="00465C61"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t>0</w:t>
      </w:r>
      <w:r w:rsidRPr="00465C61">
        <w:rPr>
          <w:rFonts w:ascii="Segoe UI" w:hAnsi="Segoe UI" w:cs="Segoe UI"/>
          <w:sz w:val="20"/>
          <w:szCs w:val="20"/>
        </w:rPr>
        <w:t>0</w:t>
      </w:r>
      <w:r w:rsidRPr="00465C61">
        <w:rPr>
          <w:rFonts w:ascii="Segoe UI" w:hAnsi="Segoe UI" w:cs="Segoe UI"/>
          <w:sz w:val="20"/>
          <w:szCs w:val="20"/>
        </w:rPr>
        <w:tab/>
      </w:r>
      <w:r w:rsidRPr="00465C61">
        <w:rPr>
          <w:rFonts w:ascii="Segoe UI" w:hAnsi="Segoe UI" w:cs="Segoe UI"/>
          <w:b/>
          <w:sz w:val="20"/>
          <w:szCs w:val="20"/>
        </w:rPr>
        <w:t>Presentación de</w:t>
      </w:r>
      <w:r w:rsidR="003E0579">
        <w:rPr>
          <w:rFonts w:ascii="Segoe UI" w:hAnsi="Segoe UI" w:cs="Segoe UI"/>
          <w:b/>
          <w:sz w:val="20"/>
          <w:szCs w:val="20"/>
        </w:rPr>
        <w:t xml:space="preserve"> Caso Exitoso</w:t>
      </w:r>
      <w:r w:rsidRPr="00465C61">
        <w:rPr>
          <w:rFonts w:ascii="Segoe UI" w:hAnsi="Segoe UI" w:cs="Segoe UI"/>
          <w:b/>
          <w:sz w:val="20"/>
          <w:szCs w:val="20"/>
        </w:rPr>
        <w:t>.</w:t>
      </w:r>
    </w:p>
    <w:p w:rsidR="009F520E" w:rsidRPr="00465C61" w:rsidRDefault="009F520E" w:rsidP="006A09A8">
      <w:pPr>
        <w:ind w:left="705"/>
        <w:jc w:val="both"/>
        <w:rPr>
          <w:rFonts w:ascii="Segoe UI" w:hAnsi="Segoe UI" w:cs="Segoe UI"/>
          <w:sz w:val="20"/>
          <w:szCs w:val="20"/>
        </w:rPr>
      </w:pPr>
    </w:p>
    <w:p w:rsidR="00F62B41" w:rsidRDefault="00EA4128" w:rsidP="006A09A8">
      <w:pPr>
        <w:rPr>
          <w:rFonts w:ascii="Segoe UI" w:hAnsi="Segoe UI" w:cs="Segoe UI"/>
          <w:b/>
          <w:bCs/>
          <w:snapToGrid w:val="0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11</w:t>
      </w:r>
      <w:r w:rsidR="000509A5" w:rsidRPr="00465C61">
        <w:rPr>
          <w:rFonts w:ascii="Segoe UI" w:hAnsi="Segoe UI" w:cs="Segoe UI"/>
          <w:sz w:val="20"/>
          <w:szCs w:val="20"/>
        </w:rPr>
        <w:t>.</w:t>
      </w:r>
      <w:r w:rsidR="003E0579">
        <w:rPr>
          <w:rFonts w:ascii="Segoe UI" w:hAnsi="Segoe UI" w:cs="Segoe UI"/>
          <w:sz w:val="20"/>
          <w:szCs w:val="20"/>
        </w:rPr>
        <w:t>15</w:t>
      </w:r>
      <w:r w:rsidR="000509A5" w:rsidRPr="00465C61">
        <w:rPr>
          <w:rFonts w:ascii="Segoe UI" w:hAnsi="Segoe UI" w:cs="Segoe UI"/>
          <w:sz w:val="20"/>
          <w:szCs w:val="20"/>
        </w:rPr>
        <w:t xml:space="preserve">   </w:t>
      </w:r>
      <w:r w:rsidR="00BB3E77">
        <w:rPr>
          <w:rFonts w:ascii="Segoe UI" w:hAnsi="Segoe UI" w:cs="Segoe UI"/>
          <w:b/>
          <w:bCs/>
          <w:snapToGrid w:val="0"/>
          <w:sz w:val="20"/>
          <w:szCs w:val="20"/>
        </w:rPr>
        <w:t>Espacio para preguntas y cierre</w:t>
      </w:r>
      <w:r w:rsidR="00071B99" w:rsidRPr="00465C61">
        <w:rPr>
          <w:rFonts w:ascii="Segoe UI" w:hAnsi="Segoe UI" w:cs="Segoe UI"/>
          <w:b/>
          <w:bCs/>
          <w:snapToGrid w:val="0"/>
          <w:sz w:val="20"/>
          <w:szCs w:val="20"/>
        </w:rPr>
        <w:t xml:space="preserve"> de la jornada.</w:t>
      </w:r>
    </w:p>
    <w:p w:rsidR="006A09A8" w:rsidRPr="00F62B41" w:rsidRDefault="00F62B41" w:rsidP="00F62B41">
      <w:pPr>
        <w:tabs>
          <w:tab w:val="left" w:pos="7950"/>
        </w:tabs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</w:p>
    <w:sectPr w:rsidR="006A09A8" w:rsidRPr="00F62B41" w:rsidSect="00AF7B59">
      <w:footerReference w:type="default" r:id="rId9"/>
      <w:pgSz w:w="11906" w:h="16838" w:code="9"/>
      <w:pgMar w:top="567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D85" w:rsidRDefault="00D35D85" w:rsidP="00F62B41">
      <w:r>
        <w:separator/>
      </w:r>
    </w:p>
  </w:endnote>
  <w:endnote w:type="continuationSeparator" w:id="0">
    <w:p w:rsidR="00D35D85" w:rsidRDefault="00D35D85" w:rsidP="00F62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B41" w:rsidRDefault="00F62B41">
    <w:pPr>
      <w:pStyle w:val="Piedepgina"/>
    </w:pPr>
    <w:r>
      <w:t xml:space="preserve">          </w:t>
    </w:r>
    <w:r w:rsidRPr="00F62B41">
      <w:rPr>
        <w:noProof/>
      </w:rPr>
      <w:drawing>
        <wp:inline distT="0" distB="0" distL="0" distR="0">
          <wp:extent cx="5391150" cy="457200"/>
          <wp:effectExtent l="19050" t="0" r="0" b="0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D85" w:rsidRDefault="00D35D85" w:rsidP="00F62B41">
      <w:r>
        <w:separator/>
      </w:r>
    </w:p>
  </w:footnote>
  <w:footnote w:type="continuationSeparator" w:id="0">
    <w:p w:rsidR="00D35D85" w:rsidRDefault="00D35D85" w:rsidP="00F62B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249"/>
    <w:multiLevelType w:val="hybridMultilevel"/>
    <w:tmpl w:val="86E6A2A8"/>
    <w:lvl w:ilvl="0" w:tplc="A2620906">
      <w:start w:val="12"/>
      <w:numFmt w:val="bullet"/>
      <w:lvlText w:val="-"/>
      <w:lvlJc w:val="left"/>
      <w:pPr>
        <w:ind w:left="1068" w:hanging="360"/>
      </w:pPr>
      <w:rPr>
        <w:rFonts w:ascii="Segoe UI" w:eastAsia="Times New Roman" w:hAnsi="Segoe UI" w:cs="Segoe U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D206F88"/>
    <w:multiLevelType w:val="multilevel"/>
    <w:tmpl w:val="C038B71A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0C2"/>
    <w:rsid w:val="0001291D"/>
    <w:rsid w:val="0002322E"/>
    <w:rsid w:val="000509A5"/>
    <w:rsid w:val="000516F8"/>
    <w:rsid w:val="00061870"/>
    <w:rsid w:val="00071B99"/>
    <w:rsid w:val="00085AB4"/>
    <w:rsid w:val="000C2CC6"/>
    <w:rsid w:val="000C51CC"/>
    <w:rsid w:val="000F16B9"/>
    <w:rsid w:val="000F1FC0"/>
    <w:rsid w:val="00104071"/>
    <w:rsid w:val="00122D0D"/>
    <w:rsid w:val="00125D3F"/>
    <w:rsid w:val="00134877"/>
    <w:rsid w:val="00187C3F"/>
    <w:rsid w:val="00190C4E"/>
    <w:rsid w:val="00192D97"/>
    <w:rsid w:val="001C6244"/>
    <w:rsid w:val="001C6410"/>
    <w:rsid w:val="001C7FCA"/>
    <w:rsid w:val="00232F2E"/>
    <w:rsid w:val="00243DA1"/>
    <w:rsid w:val="00293867"/>
    <w:rsid w:val="00295D3A"/>
    <w:rsid w:val="002D17F5"/>
    <w:rsid w:val="002D749B"/>
    <w:rsid w:val="002E33DC"/>
    <w:rsid w:val="00315F74"/>
    <w:rsid w:val="00323867"/>
    <w:rsid w:val="0034183A"/>
    <w:rsid w:val="003538D7"/>
    <w:rsid w:val="00355A78"/>
    <w:rsid w:val="00356E96"/>
    <w:rsid w:val="00367D3A"/>
    <w:rsid w:val="0037743F"/>
    <w:rsid w:val="00386BA5"/>
    <w:rsid w:val="003E0579"/>
    <w:rsid w:val="004019A7"/>
    <w:rsid w:val="0044364F"/>
    <w:rsid w:val="00450BC5"/>
    <w:rsid w:val="00465C61"/>
    <w:rsid w:val="004664CE"/>
    <w:rsid w:val="004F02B5"/>
    <w:rsid w:val="00505374"/>
    <w:rsid w:val="005340A0"/>
    <w:rsid w:val="00552A6F"/>
    <w:rsid w:val="005536C6"/>
    <w:rsid w:val="00555B14"/>
    <w:rsid w:val="005F0AA8"/>
    <w:rsid w:val="006153A8"/>
    <w:rsid w:val="00624A83"/>
    <w:rsid w:val="00632384"/>
    <w:rsid w:val="00643672"/>
    <w:rsid w:val="00647CD2"/>
    <w:rsid w:val="00693CED"/>
    <w:rsid w:val="006A09A8"/>
    <w:rsid w:val="006B038E"/>
    <w:rsid w:val="006B3E6B"/>
    <w:rsid w:val="006C39C5"/>
    <w:rsid w:val="00704CC0"/>
    <w:rsid w:val="00705AEB"/>
    <w:rsid w:val="0071739D"/>
    <w:rsid w:val="007C76DB"/>
    <w:rsid w:val="007E72CE"/>
    <w:rsid w:val="008558FC"/>
    <w:rsid w:val="008D2A81"/>
    <w:rsid w:val="008F71CD"/>
    <w:rsid w:val="00986A5D"/>
    <w:rsid w:val="009A03C8"/>
    <w:rsid w:val="009B1383"/>
    <w:rsid w:val="009F520E"/>
    <w:rsid w:val="00A075EB"/>
    <w:rsid w:val="00A1520E"/>
    <w:rsid w:val="00A16D9B"/>
    <w:rsid w:val="00A6757A"/>
    <w:rsid w:val="00A80B3C"/>
    <w:rsid w:val="00A813D5"/>
    <w:rsid w:val="00A91315"/>
    <w:rsid w:val="00AD2F01"/>
    <w:rsid w:val="00AE6608"/>
    <w:rsid w:val="00AF7B59"/>
    <w:rsid w:val="00B44ADF"/>
    <w:rsid w:val="00B6403F"/>
    <w:rsid w:val="00B75D52"/>
    <w:rsid w:val="00BA747E"/>
    <w:rsid w:val="00BB3B8A"/>
    <w:rsid w:val="00BB3E77"/>
    <w:rsid w:val="00C157E5"/>
    <w:rsid w:val="00C31A6C"/>
    <w:rsid w:val="00C379E4"/>
    <w:rsid w:val="00C704D7"/>
    <w:rsid w:val="00C7182E"/>
    <w:rsid w:val="00CC5AA4"/>
    <w:rsid w:val="00D2446E"/>
    <w:rsid w:val="00D35D85"/>
    <w:rsid w:val="00D4381E"/>
    <w:rsid w:val="00D66EF8"/>
    <w:rsid w:val="00DB7245"/>
    <w:rsid w:val="00DF05C8"/>
    <w:rsid w:val="00E14B6F"/>
    <w:rsid w:val="00E25D7F"/>
    <w:rsid w:val="00E47233"/>
    <w:rsid w:val="00E66221"/>
    <w:rsid w:val="00E751FC"/>
    <w:rsid w:val="00E76759"/>
    <w:rsid w:val="00E900C2"/>
    <w:rsid w:val="00EA4128"/>
    <w:rsid w:val="00ED3755"/>
    <w:rsid w:val="00ED7216"/>
    <w:rsid w:val="00F23789"/>
    <w:rsid w:val="00F62B41"/>
    <w:rsid w:val="00F809A6"/>
    <w:rsid w:val="00FC6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7D3A"/>
    <w:rPr>
      <w:sz w:val="24"/>
      <w:szCs w:val="24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C718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qFormat/>
    <w:rsid w:val="00E900C2"/>
    <w:pPr>
      <w:keepNext/>
      <w:widowControl w:val="0"/>
      <w:outlineLvl w:val="6"/>
    </w:pPr>
    <w:rPr>
      <w:b/>
      <w:bCs/>
      <w:snapToGrid w:val="0"/>
      <w:color w:val="000000"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E900C2"/>
    <w:pPr>
      <w:widowControl w:val="0"/>
    </w:pPr>
    <w:rPr>
      <w:snapToGrid w:val="0"/>
      <w:color w:val="000000"/>
      <w:szCs w:val="20"/>
    </w:rPr>
  </w:style>
  <w:style w:type="paragraph" w:styleId="Textodeglobo">
    <w:name w:val="Balloon Text"/>
    <w:basedOn w:val="Normal"/>
    <w:link w:val="TextodegloboCar"/>
    <w:rsid w:val="00552A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52A6F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552A6F"/>
    <w:rPr>
      <w:b/>
      <w:bCs/>
    </w:rPr>
  </w:style>
  <w:style w:type="character" w:customStyle="1" w:styleId="Ttulo3Car">
    <w:name w:val="Título 3 Car"/>
    <w:basedOn w:val="Fuentedeprrafopredeter"/>
    <w:link w:val="Ttulo3"/>
    <w:semiHidden/>
    <w:rsid w:val="00C718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Fuentedeprrafopredeter"/>
    <w:rsid w:val="00555B14"/>
  </w:style>
  <w:style w:type="character" w:styleId="nfasis">
    <w:name w:val="Emphasis"/>
    <w:basedOn w:val="Fuentedeprrafopredeter"/>
    <w:uiPriority w:val="20"/>
    <w:qFormat/>
    <w:rsid w:val="00555B14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5340A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F520E"/>
    <w:pPr>
      <w:ind w:left="720"/>
      <w:contextualSpacing/>
    </w:pPr>
  </w:style>
  <w:style w:type="paragraph" w:styleId="Encabezado">
    <w:name w:val="header"/>
    <w:basedOn w:val="Normal"/>
    <w:link w:val="EncabezadoCar"/>
    <w:rsid w:val="00F62B4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62B41"/>
    <w:rPr>
      <w:sz w:val="24"/>
      <w:szCs w:val="24"/>
    </w:rPr>
  </w:style>
  <w:style w:type="paragraph" w:styleId="Piedepgina">
    <w:name w:val="footer"/>
    <w:basedOn w:val="Normal"/>
    <w:link w:val="PiedepginaCar"/>
    <w:rsid w:val="00F62B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62B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7D3A"/>
    <w:rPr>
      <w:sz w:val="24"/>
      <w:szCs w:val="24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C718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qFormat/>
    <w:rsid w:val="00E900C2"/>
    <w:pPr>
      <w:keepNext/>
      <w:widowControl w:val="0"/>
      <w:outlineLvl w:val="6"/>
    </w:pPr>
    <w:rPr>
      <w:b/>
      <w:bCs/>
      <w:snapToGrid w:val="0"/>
      <w:color w:val="000000"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E900C2"/>
    <w:pPr>
      <w:widowControl w:val="0"/>
    </w:pPr>
    <w:rPr>
      <w:snapToGrid w:val="0"/>
      <w:color w:val="000000"/>
      <w:szCs w:val="20"/>
    </w:rPr>
  </w:style>
  <w:style w:type="paragraph" w:styleId="Textodeglobo">
    <w:name w:val="Balloon Text"/>
    <w:basedOn w:val="Normal"/>
    <w:link w:val="TextodegloboCar"/>
    <w:rsid w:val="00552A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52A6F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552A6F"/>
    <w:rPr>
      <w:b/>
      <w:bCs/>
    </w:rPr>
  </w:style>
  <w:style w:type="character" w:customStyle="1" w:styleId="Ttulo3Car">
    <w:name w:val="Título 3 Car"/>
    <w:basedOn w:val="Fuentedeprrafopredeter"/>
    <w:link w:val="Ttulo3"/>
    <w:semiHidden/>
    <w:rsid w:val="00C718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Fuentedeprrafopredeter"/>
    <w:rsid w:val="00555B14"/>
  </w:style>
  <w:style w:type="character" w:styleId="nfasis">
    <w:name w:val="Emphasis"/>
    <w:basedOn w:val="Fuentedeprrafopredeter"/>
    <w:uiPriority w:val="20"/>
    <w:qFormat/>
    <w:rsid w:val="00555B14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5340A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F520E"/>
    <w:pPr>
      <w:ind w:left="720"/>
      <w:contextualSpacing/>
    </w:pPr>
  </w:style>
  <w:style w:type="paragraph" w:styleId="Encabezado">
    <w:name w:val="header"/>
    <w:basedOn w:val="Normal"/>
    <w:link w:val="EncabezadoCar"/>
    <w:rsid w:val="00F62B4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62B41"/>
    <w:rPr>
      <w:sz w:val="24"/>
      <w:szCs w:val="24"/>
    </w:rPr>
  </w:style>
  <w:style w:type="paragraph" w:styleId="Piedepgina">
    <w:name w:val="footer"/>
    <w:basedOn w:val="Normal"/>
    <w:link w:val="PiedepginaCar"/>
    <w:rsid w:val="00F62B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62B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Presentación “Guía del Inversor Buenos Aires 2013”</vt:lpstr>
    </vt:vector>
  </TitlesOfParts>
  <Company>WindowsWolf.com.ar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Presentación “Guía del Inversor Buenos Aires 2013”</dc:title>
  <dc:creator>Wolf</dc:creator>
  <cp:lastModifiedBy>Wolf</cp:lastModifiedBy>
  <cp:revision>3</cp:revision>
  <cp:lastPrinted>2013-09-10T19:07:00Z</cp:lastPrinted>
  <dcterms:created xsi:type="dcterms:W3CDTF">2015-04-30T17:07:00Z</dcterms:created>
  <dcterms:modified xsi:type="dcterms:W3CDTF">2015-05-04T13:34:00Z</dcterms:modified>
</cp:coreProperties>
</file>