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B240A1" w:rsidRPr="003570BE" w:rsidRDefault="00C042C9" w:rsidP="004862C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  <w:t>Cátedra Literaturas del Sur</w:t>
      </w:r>
    </w:p>
    <w:p w:rsidR="00B240A1" w:rsidRPr="003570BE" w:rsidRDefault="00B240A1" w:rsidP="004862C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  <w:t>Universidad Nacional de San Martín</w:t>
      </w:r>
    </w:p>
    <w:p w:rsidR="00B240A1" w:rsidRPr="00B240A1" w:rsidRDefault="00B240A1" w:rsidP="004862C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Bajo la dirección del Premio Nobel de Literatura J. M.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la Universidad de San Martín (UNSAM) presenta la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Cátedra Literaturas del Sur</w:t>
      </w:r>
      <w:r w:rsidR="00B240A1" w:rsidRPr="00B240A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,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que funcionará en el marco del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Centro de Estudios Latinoamericanos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de la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Escuela de Humanidades</w:t>
      </w:r>
      <w:r w:rsidR="00D04E10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 xml:space="preserve">, </w:t>
      </w:r>
      <w:r w:rsidR="00D04E10">
        <w:rPr>
          <w:rFonts w:ascii="Arial" w:hAnsi="Arial" w:cs="Arial"/>
          <w:color w:val="222222"/>
          <w:sz w:val="19"/>
          <w:szCs w:val="19"/>
        </w:rPr>
        <w:br/>
      </w:r>
      <w:r w:rsidR="00D04E10" w:rsidRPr="00D04E10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como una actividad conjunta de las m</w:t>
      </w:r>
      <w:r w:rsidR="00366E6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aestrías en </w:t>
      </w:r>
      <w:r w:rsidR="00366E6A" w:rsidRPr="00366E6A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Literaturas de América Latina</w:t>
      </w:r>
      <w:r w:rsidR="00366E6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D04E10" w:rsidRPr="00D04E10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y en </w:t>
      </w:r>
      <w:r w:rsidR="00D04E10" w:rsidRPr="00366E6A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Estudios Latinoamericanos</w:t>
      </w:r>
      <w:r w:rsidR="00D04E10" w:rsidRPr="00D04E10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También contará</w:t>
      </w:r>
      <w:r w:rsidR="00D04E10">
        <w:rPr>
          <w:rFonts w:ascii="Arial" w:hAnsi="Arial" w:cs="Arial"/>
          <w:color w:val="222222"/>
          <w:sz w:val="19"/>
          <w:szCs w:val="19"/>
        </w:rPr>
        <w:t xml:space="preserve">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con la colaboración de los programas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Sur Global</w:t>
      </w:r>
      <w:r w:rsidRPr="00B240A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y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="004862CC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 xml:space="preserve">Lectura </w:t>
      </w:r>
      <w:proofErr w:type="spellStart"/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Mundi</w:t>
      </w:r>
      <w:proofErr w:type="spellEnd"/>
      <w:r w:rsidRPr="00B240A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y de la editorial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UNSAM Edita</w:t>
      </w:r>
      <w:r w:rsidR="003570BE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La Cátedra comenzará sus actividades con el seminario de posgrado </w:t>
      </w:r>
      <w:r w:rsidRPr="00C042C9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“La literatura de Australia”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dictado por dos escritores de este país,  Gail Jones y Nicholas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El curso, que también contará con la presencia de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se desarrollará del 7 al 19 de abril de 2015. Está compuesto por ocho sesiones, seis clases y dos actividades públicas, que se impartirán en varias sedes. Las clases se dictarán en el Campus Miguelete y en  las oficinas de Anfibia, la revista de la UNSAM (Dirección: Avenida Belgrano 768, CABA).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El seminario (de 32 horas presenciales y de lectura) es arancelado, cuenta con traducción simultánea y tiene un cupo limitado de participantes, que serán seleccionados a partir de la inscripción. El material de lectura será provisto por la UNSAM en formato digital, en español y en inglés.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Las otras actividades, que también están abiertas al público, constarán de una lectura de los libros de Gail Jones y Nicholas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así como de una mesa redonda, junto con escritores argentinos. 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La editorial de la Universidad,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UNSAM Edita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publicará “Cinco campanas” de Gail Jones y “Rostro original” de Nicholas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Ambos títulos son inéditos en castellano y formarán parte de la nueva colección de la editorial de poesía y novelas, “Letras”.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La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Cátedra Literaturas del Sur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se propone ser un espacio de reflexión e intercambio del que formarán parte autores, críticos literarios, investigadores y docentes de África, Australia y América Latina, así como de otras regiones del sur. Desarrollará cursos, talleres, conferencias, congresos internacionales, proyectos de investigación y lecturas públicas, entre otras actividades.</w:t>
      </w:r>
    </w:p>
    <w:p w:rsidR="004862CC" w:rsidRDefault="004862CC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62CC" w:rsidRPr="00C042C9" w:rsidRDefault="004862CC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La Cátedra es auspiciada por Fundación el Libro.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Del 14 al 25 de septiembre, se organizará un segundo seminario, que será impartido por los autores sudafricanos,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Zoë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Wicomb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e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Ivan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Vladislavić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3B7765" w:rsidRPr="007808A4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Informes: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hyperlink r:id="rId7" w:tgtFrame="_blank" w:history="1">
        <w:r w:rsidRPr="00B240A1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lang w:val="es-AR" w:eastAsia="es-AR"/>
          </w:rPr>
          <w:t>catedracoetzee@unsam.edu.ar</w:t>
        </w:r>
      </w:hyperlink>
    </w:p>
    <w:p w:rsidR="003B7765" w:rsidRPr="00B240A1" w:rsidRDefault="003B7765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3570BE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C042C9" w:rsidRDefault="00C042C9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 xml:space="preserve">Seminario de posgrado </w:t>
      </w:r>
      <w:r w:rsidR="000E13F8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>“La l</w:t>
      </w:r>
      <w:r w:rsidRPr="003570BE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>iteratura de Australia</w:t>
      </w:r>
      <w:r w:rsidR="000E13F8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>”</w:t>
      </w:r>
    </w:p>
    <w:p w:rsidR="00D04E10" w:rsidRDefault="00D04E10" w:rsidP="00D04E1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</w:pPr>
    </w:p>
    <w:p w:rsidR="00D04E10" w:rsidRPr="00D04E10" w:rsidRDefault="00D04E10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val="es-AR" w:eastAsia="es-AR"/>
        </w:rPr>
      </w:pPr>
      <w:r w:rsidRPr="00D04E10">
        <w:rPr>
          <w:rFonts w:asciiTheme="majorHAnsi" w:eastAsia="Times New Roman" w:hAnsiTheme="majorHAnsi" w:cs="Arial"/>
          <w:b/>
          <w:color w:val="222222"/>
          <w:lang w:val="es-AR" w:eastAsia="es-AR"/>
        </w:rPr>
        <w:t>Centro de Estudios Latinoamericanos (CEL) - actividad conjunta de las m</w:t>
      </w:r>
      <w:r w:rsidR="00366E6A">
        <w:rPr>
          <w:rFonts w:asciiTheme="majorHAnsi" w:eastAsia="Times New Roman" w:hAnsiTheme="majorHAnsi" w:cs="Arial"/>
          <w:b/>
          <w:color w:val="222222"/>
          <w:lang w:val="es-AR" w:eastAsia="es-AR"/>
        </w:rPr>
        <w:t>aestrías en Literaturas de América Latina</w:t>
      </w:r>
      <w:r w:rsidRPr="00D04E10">
        <w:rPr>
          <w:rFonts w:asciiTheme="majorHAnsi" w:eastAsia="Times New Roman" w:hAnsiTheme="majorHAnsi" w:cs="Arial"/>
          <w:b/>
          <w:color w:val="222222"/>
          <w:lang w:val="es-AR" w:eastAsia="es-AR"/>
        </w:rPr>
        <w:t xml:space="preserve"> y en Estudios Latinoamericanos</w:t>
      </w:r>
    </w:p>
    <w:p w:rsidR="00C042C9" w:rsidRPr="00B240A1" w:rsidRDefault="00C042C9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Docentes: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Gail Jones y Nicholas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Con la presencia de J.M.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</w:p>
    <w:p w:rsidR="004A5A26" w:rsidRPr="00B240A1" w:rsidRDefault="004A5A26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A5A26" w:rsidRPr="00B240A1" w:rsidRDefault="004A5A26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Coordinadora académica: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Anna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Kazumi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Stahl</w:t>
      </w: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Carga horaria total: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32 horas (17 horas presenciales+ 15 horas de lectura)</w:t>
      </w:r>
    </w:p>
    <w:p w:rsidR="003B7765" w:rsidRPr="00B240A1" w:rsidRDefault="003B7765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3B7765" w:rsidRPr="00B240A1" w:rsidRDefault="003B7765" w:rsidP="003B776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Cursada: </w:t>
      </w:r>
      <w:r w:rsidR="0048158C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Del 7 al 17 de abril, 2015,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en múltiples sedes en Capital</w:t>
      </w: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 </w:t>
      </w:r>
      <w:r w:rsidR="0048158C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(la clase inaugural se dictará en el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Campus Miguelete</w:t>
      </w:r>
      <w:r w:rsidR="0048158C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)</w:t>
      </w:r>
    </w:p>
    <w:p w:rsidR="003B7765" w:rsidRPr="00B240A1" w:rsidRDefault="003B7765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Costo: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Actividad arancelada</w:t>
      </w:r>
      <w:r w:rsidR="004A5A26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Sin costo para estudiantes de posgrado</w:t>
      </w:r>
      <w:r w:rsidR="003570BE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de la</w:t>
      </w:r>
      <w:r w:rsidR="004A5A26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UNSAM. </w:t>
      </w:r>
    </w:p>
    <w:p w:rsidR="004A5A26" w:rsidRPr="00B240A1" w:rsidRDefault="004A5A26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Cupo: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limitado, los participantes serán seleccionados a partir de la preinscripción</w:t>
      </w:r>
    </w:p>
    <w:p w:rsidR="003570BE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3570BE" w:rsidRPr="00B240A1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Idioma: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inglés, con traducción simultánea al español</w:t>
      </w: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3570BE" w:rsidRPr="00C042C9" w:rsidRDefault="003570BE" w:rsidP="003570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Bibliografía: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El material de lectura será provisto por la UNSAM en formato digital, en español y en inglés.</w:t>
      </w:r>
    </w:p>
    <w:p w:rsidR="003570BE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62CC" w:rsidRDefault="004862CC" w:rsidP="004862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Evaluación: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presentación de una monografía</w:t>
      </w:r>
    </w:p>
    <w:p w:rsidR="004862CC" w:rsidRDefault="004862CC" w:rsidP="004862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B240A1" w:rsidRDefault="004A5A26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Inscripción e informes: </w:t>
      </w:r>
      <w:hyperlink r:id="rId8" w:history="1">
        <w:r w:rsidRPr="00B240A1">
          <w:rPr>
            <w:rStyle w:val="Hipervnculo"/>
            <w:rFonts w:asciiTheme="majorHAnsi" w:eastAsia="Times New Roman" w:hAnsiTheme="majorHAnsi" w:cs="Arial"/>
            <w:sz w:val="24"/>
            <w:szCs w:val="24"/>
            <w:lang w:val="es-AR" w:eastAsia="es-AR"/>
          </w:rPr>
          <w:t>catedracoetzee@unsam.edu.ar</w:t>
        </w:r>
      </w:hyperlink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</w:t>
      </w:r>
    </w:p>
    <w:p w:rsidR="004A5A26" w:rsidRPr="00B240A1" w:rsidRDefault="004A5A26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4006 1500 interno 1015</w:t>
      </w:r>
    </w:p>
    <w:p w:rsidR="003B7765" w:rsidRPr="00B240A1" w:rsidRDefault="003B7765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A5A26" w:rsidRPr="00B240A1" w:rsidRDefault="004A5A26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A5A26" w:rsidRPr="004862CC" w:rsidRDefault="004A5A26" w:rsidP="007808A4">
      <w:pPr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4862CC">
        <w:rPr>
          <w:rFonts w:asciiTheme="majorHAnsi" w:hAnsiTheme="majorHAnsi" w:cs="Arial"/>
          <w:b/>
          <w:sz w:val="28"/>
          <w:szCs w:val="28"/>
          <w:lang w:val="es-AR"/>
        </w:rPr>
        <w:t>Programa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b/>
          <w:sz w:val="24"/>
          <w:szCs w:val="24"/>
        </w:rPr>
        <w:t>Descripción del curso:</w:t>
      </w:r>
      <w:r w:rsidRPr="00B240A1">
        <w:rPr>
          <w:rFonts w:asciiTheme="majorHAnsi" w:hAnsiTheme="majorHAnsi" w:cs="Arial"/>
          <w:sz w:val="24"/>
          <w:szCs w:val="24"/>
        </w:rPr>
        <w:t xml:space="preserve"> </w:t>
      </w:r>
      <w:r w:rsidRPr="00B240A1">
        <w:rPr>
          <w:rFonts w:asciiTheme="majorHAnsi" w:hAnsiTheme="majorHAnsi" w:cs="Arial"/>
          <w:sz w:val="24"/>
          <w:szCs w:val="24"/>
          <w:lang w:val="es-AR"/>
        </w:rPr>
        <w:t>En su cultura, Australia es predominantemente occidental, y económicamente pertenece al Norte Global, aun estando geográficamente tan al este y al sur como es posible. Es también el hogar de una antigua cultura sureña que persiste hasta el presente.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sz w:val="24"/>
          <w:szCs w:val="24"/>
          <w:lang w:val="es-AR"/>
        </w:rPr>
        <w:t xml:space="preserve">En su constitución y en su política, Australia es una </w:t>
      </w:r>
      <w:proofErr w:type="spellStart"/>
      <w:r w:rsidRPr="00B240A1">
        <w:rPr>
          <w:rFonts w:asciiTheme="majorHAnsi" w:hAnsiTheme="majorHAnsi" w:cs="Arial"/>
          <w:sz w:val="24"/>
          <w:szCs w:val="24"/>
          <w:lang w:val="es-AR"/>
        </w:rPr>
        <w:t>multi</w:t>
      </w:r>
      <w:proofErr w:type="spellEnd"/>
      <w:r w:rsidRPr="00B240A1">
        <w:rPr>
          <w:rFonts w:asciiTheme="majorHAnsi" w:hAnsiTheme="majorHAnsi" w:cs="Arial"/>
          <w:sz w:val="24"/>
          <w:szCs w:val="24"/>
          <w:lang w:val="es-AR"/>
        </w:rPr>
        <w:t xml:space="preserve">-cultura cuyas identificaciones coloniales y vinculadas al norte, no han sido resueltas. La turbulenta historia del Estado-nación australiano y las ambigüedades de su identidad son dos de los grandes temas de la actual literatura australiana. 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sz w:val="24"/>
          <w:szCs w:val="24"/>
          <w:lang w:val="es-AR"/>
        </w:rPr>
        <w:lastRenderedPageBreak/>
        <w:t>En este breve curso vamos a introducir a los estudiantes algunos escritores australianos ejemplares a través de una lectura atenta de los textos seleccionados. En tanto el tiempo lo permita, también nos referiremos al cine y al arte pictórico en Australia.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sz w:val="24"/>
          <w:szCs w:val="24"/>
          <w:lang w:val="es-AR"/>
        </w:rPr>
        <w:t>Se invitará a los estudiantes a reflexionar sobre las convergencias y divergencias entre la escritura en Australia y la escritura en Argentina.</w:t>
      </w:r>
    </w:p>
    <w:p w:rsidR="007808A4" w:rsidRDefault="007808A4" w:rsidP="004A5A26">
      <w:pPr>
        <w:jc w:val="both"/>
        <w:rPr>
          <w:rFonts w:asciiTheme="majorHAnsi" w:hAnsiTheme="majorHAnsi" w:cs="Arial"/>
          <w:i/>
          <w:sz w:val="24"/>
          <w:szCs w:val="24"/>
          <w:lang w:val="es-AR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</w:rPr>
        <w:t xml:space="preserve">Sesión 1 (Nicholas </w:t>
      </w:r>
      <w:proofErr w:type="spellStart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</w:rPr>
        <w:t>Jose</w:t>
      </w:r>
      <w:proofErr w:type="spellEnd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</w:rPr>
        <w:t>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</w:rPr>
        <w:t>La poesía del sur.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Una breve introducción al “descubrimiento” y ocupación de Australia; ideas de las Antípodas y de la Great South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Land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Botany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Bay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como colonia penal; ‘el Edén milenario’ o el infierno; un Nuevo mundo o un Nuevo Viejo mundo; la culpa del colono; el sur de la imaginación y la emergencia de la tradición poética Australiana y sus preocupaciones literarias.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Anonymous, ‘Jim Jones at Botany Bay’,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75-6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Mary Gilmore, ‘Old Botany Bay’,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257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Judith Wright, ‘South of My Days’,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592-3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Judith Wright, ‘Nigger’s Leap, New England’, </w:t>
      </w: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593-4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James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McAuley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‘Terra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Australis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619-20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Christina Stead, ‘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Prefacio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: The Sea People’,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extracto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For Love Alone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476-7</w:t>
      </w:r>
    </w:p>
    <w:p w:rsidR="004A5A26" w:rsidRPr="00B240A1" w:rsidRDefault="0048158C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Patrick White,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extrac</w:t>
      </w:r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to</w:t>
      </w:r>
      <w:proofErr w:type="spellEnd"/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cap.16, </w:t>
      </w:r>
      <w:r w:rsidR="004A5A26"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Voss</w:t>
      </w:r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4A5A26"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555-7.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</w:p>
    <w:p w:rsidR="004A5A26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 2 (Gail Jones)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Literatura indígena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Esta semana considera maneras radicalmente no europeas del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saber ;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una breve introducción a las epistemologías indígenas , el tiempo y los sistemas de creencias ; el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lastRenderedPageBreak/>
        <w:t>paso de la tradición oral a la escritura; los temas de la resistencia , el disenso y la creatividad aborigen.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¿En qué medida es la "escritura negra ' posible, en un país dominado por los blancos ?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¿Cómo es la escritura indígena distintiva y notable dadas las depredaciones del colonialismo y la historia de las formas culturales gobernadas por el blanco? El tema de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las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llamados "generaciones robadas " y la idea de " tiempo robado ' también se evalúa.</w:t>
      </w:r>
    </w:p>
    <w:p w:rsidR="00881D7F" w:rsidRPr="00881D7F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  <w:r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Bill </w:t>
      </w: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Neidjie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, ‘</w:t>
      </w: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Aah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…Bush-Honey There!</w:t>
      </w:r>
      <w:proofErr w:type="gram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’,</w:t>
      </w:r>
      <w:proofErr w:type="gram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</w:t>
      </w:r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The Literature of Australia 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583-5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Oodgeroo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Noonuccal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, ‘We Are Going’, </w:t>
      </w:r>
      <w:proofErr w:type="gramStart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 Literature of Australia 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665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Alexis Wright, from </w:t>
      </w:r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>Carpentaria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 Literature of Australia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,</w:t>
      </w:r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 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1220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81D7F" w:rsidRPr="003C1D57" w:rsidRDefault="00881D7F" w:rsidP="0088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Se </w:t>
      </w:r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sugiere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ver la película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Rabbit-Proof</w:t>
      </w:r>
      <w:proofErr w:type="spell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Fence</w:t>
      </w:r>
      <w:proofErr w:type="spellEnd"/>
      <w:r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(</w:t>
      </w:r>
      <w:proofErr w:type="spellStart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Phillip</w:t>
      </w:r>
      <w:proofErr w:type="spellEnd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Noyce</w:t>
      </w:r>
      <w:proofErr w:type="spellEnd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 xml:space="preserve">, 2002). </w:t>
      </w:r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Fue estrenada en la Argentina con el título</w:t>
      </w:r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 xml:space="preserve"> Cerca de la libertad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881D7F" w:rsidRPr="003C1D57" w:rsidRDefault="00881D7F" w:rsidP="00881D7F">
      <w:pPr>
        <w:shd w:val="clear" w:color="auto" w:fill="FFFFFF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 3 (G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ail </w:t>
      </w: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ones</w:t>
      </w: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</w:pP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>Hogar, Ansiedad, Desplazamiento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Una introducción al tema de la dificultad de asentarse y la persistencia de la ansiedad en las narraciones y las mitologías en el hogar australiano; la noción de lo gótico como un elemento de los asentamientos de colonos; la consideración del " lo postcolonial misterioso” que se podría aplicar a la cuestión de la invasión del blanco y el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asentamiento. ¿En qué medida se percibe el pasado colonial como evidencia de una cultura masculinizada?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Henry Lawson, ‘The Drover’s Wife’</w:t>
      </w:r>
      <w:r w:rsidRPr="00B240A1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The Literature of Australia</w:t>
      </w:r>
      <w:r w:rsidRPr="00B240A1">
        <w:rPr>
          <w:rFonts w:asciiTheme="majorHAnsi" w:hAnsiTheme="majorHAnsi" w:cs="Arial"/>
          <w:iCs/>
          <w:sz w:val="24"/>
          <w:szCs w:val="24"/>
          <w:lang w:val="en-US"/>
        </w:rPr>
        <w:t>, 266-72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Barbara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Baynton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‘The Chosen Vessel’</w:t>
      </w:r>
      <w:r w:rsidRPr="00B240A1">
        <w:rPr>
          <w:rFonts w:asciiTheme="majorHAnsi" w:hAnsiTheme="majorHAnsi" w:cs="Arial"/>
          <w:iCs/>
          <w:sz w:val="24"/>
          <w:szCs w:val="24"/>
          <w:lang w:val="en-US"/>
        </w:rPr>
        <w:t xml:space="preserve"> </w:t>
      </w:r>
      <w:proofErr w:type="gramStart"/>
      <w:r w:rsidRPr="00B240A1">
        <w:rPr>
          <w:rFonts w:asciiTheme="majorHAnsi" w:hAnsiTheme="majorHAnsi" w:cs="Arial"/>
          <w:i/>
          <w:iCs/>
          <w:sz w:val="24"/>
          <w:szCs w:val="24"/>
          <w:lang w:val="en-US"/>
        </w:rPr>
        <w:t>The</w:t>
      </w:r>
      <w:proofErr w:type="gramEnd"/>
      <w:r w:rsidRPr="00B240A1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Literature of Australia</w:t>
      </w:r>
      <w:r w:rsidRPr="00B240A1">
        <w:rPr>
          <w:rFonts w:asciiTheme="majorHAnsi" w:hAnsiTheme="majorHAnsi" w:cs="Arial"/>
          <w:iCs/>
          <w:sz w:val="24"/>
          <w:szCs w:val="24"/>
          <w:lang w:val="en-US"/>
        </w:rPr>
        <w:t>, 235-40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A.D. Hope, ‘Australia’</w:t>
      </w:r>
    </w:p>
    <w:p w:rsidR="003B7765" w:rsidRPr="00B240A1" w:rsidRDefault="003B7765" w:rsidP="004A5A26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808A4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7808A4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7808A4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>Sesión 4 (N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icholas </w:t>
      </w:r>
      <w:proofErr w:type="spellStart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ose</w:t>
      </w:r>
      <w:proofErr w:type="spellEnd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Australia asiática</w:t>
      </w:r>
    </w:p>
    <w:p w:rsidR="004A5A26" w:rsidRPr="00B240A1" w:rsidRDefault="004A5A26" w:rsidP="004A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</w:pP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La geografía de Australia la conecta con las comunidades asiáticas y d</w:t>
      </w:r>
      <w:r w:rsidR="003B7765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el Pacífico en múltiples formas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económica ,</w:t>
      </w:r>
      <w:proofErr w:type="gramEnd"/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geopolítica y cultural , como lo ha hecho siempre . En tiempos contemporáneos la región se ha</w:t>
      </w:r>
      <w:r w:rsidR="003B7765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caracterizado por la movilidad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, el dinamismo y el cambio. ¿Cómo responde a eso la Australia tradicional? ¿Qué puede significar multiculturalismo en un lugar como Australia, con el inglés como lengua franca, y su herencia británica y lealtad americana? La escritura australiana asiática, como una versión del migran</w:t>
      </w:r>
      <w:r w:rsidR="003B7765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te y la escritura de traslación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, ofrece nuevas y complejas formaciones de identidad y nuevas ideas </w:t>
      </w:r>
      <w:proofErr w:type="gramStart"/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estéticas ,</w:t>
      </w:r>
      <w:proofErr w:type="gramEnd"/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explorado aquí haciendo foco en China.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Bibliografía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Randolph Stow, ‘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 Testament of Tourmaline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: Variations on Themes of the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Tao The </w:t>
      </w:r>
      <w:proofErr w:type="spell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Ching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’ (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secuencia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poética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http://www.austlit.edu.au/austlit/page/C157746)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Ania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Walwicz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‘Australia’,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1225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Brian Castro, from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Shanghai Dancing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1222-24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Ouyang Yu, ‘The Ungrateful Immigrant’,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1281-3</w:t>
      </w:r>
    </w:p>
    <w:p w:rsidR="004A5A26" w:rsidRPr="00D04E10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</w:pP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Nicholas Jose, </w:t>
      </w:r>
      <w:r w:rsidRPr="00D04E10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GB"/>
        </w:rPr>
        <w:t>Original Face</w:t>
      </w: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>Giramondo</w:t>
      </w:r>
      <w:proofErr w:type="spellEnd"/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>, 2005)</w:t>
      </w:r>
    </w:p>
    <w:p w:rsidR="004A5A26" w:rsidRPr="00D04E10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</w:pP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Gail Jones, </w:t>
      </w:r>
      <w:r w:rsidRPr="00D04E10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GB"/>
        </w:rPr>
        <w:t>Five Bells</w:t>
      </w: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7808A4" w:rsidRPr="00D04E10" w:rsidRDefault="007808A4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 5 (G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ail </w:t>
      </w: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ones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)</w:t>
      </w:r>
    </w:p>
    <w:p w:rsidR="004A5A26" w:rsidRPr="00B240A1" w:rsidRDefault="003B7765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Regiones</w:t>
      </w:r>
      <w:r w:rsidR="0048158C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, Espacios</w:t>
      </w:r>
      <w:r w:rsidR="004A5A26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, Criaturas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Esta semana considera Australia un país de maravillas, en cuanto a la flora,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fauna ;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Cómo funciona el "exótico" como una forma de entender la tierra australiana y el sentido de lugar? En Australia existe un fuerte regionalismo dentro de la escritura, y también una división conc</w:t>
      </w:r>
      <w:r w:rsidR="003B7765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eptual y física entre el centro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, a menudo considerado en términos </w:t>
      </w:r>
      <w:r w:rsidR="007808A4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místicos,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y la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periferia ,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las regiones costeras , donde la mayoría de la población vive . Vamos a examinar las preocupaciones de la metafísica dentro de la </w:t>
      </w:r>
      <w:r w:rsidR="007808A4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física,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y la "escritura de naturaleza ' que celebra características nacionales.</w:t>
      </w:r>
    </w:p>
    <w:p w:rsidR="007808A4" w:rsidRPr="00D04E10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3B7765" w:rsidRPr="00B240A1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Bibliografía</w:t>
      </w:r>
      <w:proofErr w:type="spellEnd"/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Patrick White, ‘Down at the Dump’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s-AR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Les Murray, poemas</w:t>
      </w:r>
      <w:r w:rsidR="003B7765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: a confirmar</w:t>
      </w:r>
    </w:p>
    <w:p w:rsidR="00881D7F" w:rsidRPr="00881D7F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</w:pP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Dorothy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Porter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‘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Carmen: Oberturas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’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(Carmen: </w:t>
      </w: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Overture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) Poetas Contemporáneos de Australia (p137-138)  </w:t>
      </w:r>
    </w:p>
    <w:p w:rsidR="00881D7F" w:rsidRPr="00881D7F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Les Murray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‘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Bat's Ultrasound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’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905</w:t>
      </w:r>
    </w:p>
    <w:p w:rsidR="00881D7F" w:rsidRPr="00881D7F" w:rsidRDefault="00881D7F" w:rsidP="0088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AR"/>
        </w:rPr>
      </w:pP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Wagan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Watson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‘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White Stucco Dreaming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’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The Literature of </w:t>
      </w:r>
      <w:proofErr w:type="gramStart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Australia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1395</w:t>
      </w:r>
      <w:proofErr w:type="gram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-6</w:t>
      </w:r>
    </w:p>
    <w:p w:rsidR="00881D7F" w:rsidRDefault="00881D7F" w:rsidP="00881D7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81D7F" w:rsidRPr="003C1D57" w:rsidRDefault="00881D7F" w:rsidP="0088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Se sugiere ver la pel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ícula </w:t>
      </w:r>
      <w:proofErr w:type="spellStart"/>
      <w:r w:rsidRPr="004862CC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>Japanese</w:t>
      </w:r>
      <w:proofErr w:type="spellEnd"/>
      <w:r w:rsidRPr="004862CC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3C1D57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>Story</w:t>
      </w:r>
      <w:proofErr w:type="spellEnd"/>
      <w:r w:rsidRPr="003C1D57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(</w:t>
      </w:r>
      <w:proofErr w:type="spellStart"/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Sue</w:t>
      </w:r>
      <w:proofErr w:type="spellEnd"/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Brooks, 2003)</w:t>
      </w:r>
    </w:p>
    <w:p w:rsidR="00881D7F" w:rsidRPr="00881D7F" w:rsidRDefault="00881D7F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</w:p>
    <w:p w:rsidR="004A5A26" w:rsidRPr="00881D7F" w:rsidRDefault="003B7765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val="en-US"/>
        </w:rPr>
      </w:pPr>
      <w:proofErr w:type="spellStart"/>
      <w:r w:rsidRPr="00881D7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t>Sesión</w:t>
      </w:r>
      <w:proofErr w:type="spellEnd"/>
      <w:r w:rsidR="004A5A26" w:rsidRPr="00881D7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6 (N</w:t>
      </w:r>
      <w:r w:rsidR="004862CC" w:rsidRPr="00881D7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t>icholas Jose</w:t>
      </w:r>
      <w:r w:rsidR="004A5A26" w:rsidRPr="00881D7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t>)</w:t>
      </w:r>
    </w:p>
    <w:p w:rsidR="003B7765" w:rsidRPr="00881D7F" w:rsidRDefault="003B7765" w:rsidP="004A5A26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Vidas</w:t>
      </w:r>
      <w:proofErr w:type="spellEnd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imaginarias</w:t>
      </w:r>
      <w:proofErr w:type="spellEnd"/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La experimentación literaria puede ser una forma de poner lo cotidiano bajo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escrutinio ,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de concebir el mundo o lenguaje desde diferentes perspectivas , una acción radical o un juego subversivo. En la escritura de Australia la imaginación de algún lugar, o la alineación c</w:t>
      </w:r>
      <w:r w:rsidR="003B7765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on las tradiciones alternativas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, ha sido una manera de escapar de las limitaciones de lo nacional, realista o de otros marcos convencionales.</w:t>
      </w:r>
    </w:p>
    <w:p w:rsidR="004A5A26" w:rsidRPr="00B240A1" w:rsidRDefault="003B7765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Ern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Malley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‘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Dürer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: Innsbruck, 1495’,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627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David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Malouf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An Imaginary Life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(novel)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Peter Carey, ‘American Dreams’,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1043-52 (may be available in Spanish in a collection of Carey’s short stories or an anthology of Australian short stories)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J. M. Coetzee, from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Lesson 8: At the Gate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Elizabeth Costello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981-4</w:t>
      </w:r>
    </w:p>
    <w:p w:rsidR="0048158C" w:rsidRPr="00D04E10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s-AR"/>
        </w:rPr>
      </w:pPr>
    </w:p>
    <w:p w:rsidR="00ED4967" w:rsidRPr="00881D7F" w:rsidRDefault="00ED4967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US" w:eastAsia="es-AR"/>
        </w:rPr>
      </w:pPr>
    </w:p>
    <w:p w:rsidR="006952F6" w:rsidRPr="00881D7F" w:rsidRDefault="006952F6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US" w:eastAsia="es-AR"/>
        </w:rPr>
      </w:pPr>
    </w:p>
    <w:p w:rsidR="00C23755" w:rsidRDefault="00C23755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</w:p>
    <w:p w:rsidR="00C23755" w:rsidRDefault="00C23755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</w:p>
    <w:p w:rsidR="0048158C" w:rsidRPr="007808A4" w:rsidRDefault="0048158C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  <w:bookmarkStart w:id="0" w:name="_GoBack"/>
      <w:bookmarkEnd w:id="0"/>
      <w:r w:rsidRPr="007808A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  <w:lastRenderedPageBreak/>
        <w:t>Cronograma</w:t>
      </w: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SEMANA 1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Mart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es 7 de abril: 18-21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Campus Miguelete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Auditorio del IIB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7808A4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–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7808A4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inauguración de la Cátedra y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sesión 1</w:t>
      </w: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Mié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rcoles 8 de abril: 18- 20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(Belgrano 768, San Telmo) - sesión 2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Jueves 9 de abril: 18-20.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Anfibia - sesión 3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Viernes: 10 de abril 18-20.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- sesión 4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SEMANA 2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62C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Lunes 13 de abril: 18-20.</w:t>
      </w:r>
      <w:r w:rsidR="0048158C"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Anfibia - sesión 5</w:t>
      </w: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Martes 14 de abril: 19 - 21: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lectura pública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de libros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de Gail Jones y Nicholas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– sede por confirmar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Jueves 16 de abril: 18-20.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 - sesión 6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Viernes 17 de abril: 19-21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proofErr w:type="spellStart"/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Malba</w:t>
      </w:r>
      <w:proofErr w:type="spellEnd"/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(</w:t>
      </w:r>
      <w:r w:rsidR="00881D7F" w:rsidRP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Av. Figueroa Alcorta 3415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). M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esa redonda con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J.M.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Coetzze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Nicholas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Gail Jones,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escritores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argentinos y latinoamericanos</w:t>
      </w:r>
    </w:p>
    <w:p w:rsidR="00ED4967" w:rsidRDefault="00ED4967" w:rsidP="00ED4967">
      <w:pPr>
        <w:jc w:val="both"/>
        <w:rPr>
          <w:rFonts w:asciiTheme="majorHAnsi" w:hAnsiTheme="majorHAnsi" w:cs="Arial"/>
          <w:sz w:val="24"/>
          <w:szCs w:val="24"/>
          <w:lang w:val="es-AR"/>
        </w:rPr>
      </w:pPr>
    </w:p>
    <w:p w:rsidR="00ED4967" w:rsidRPr="00ED4967" w:rsidRDefault="00ED4967" w:rsidP="00ED4967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es-AR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>Acerca de los docentes</w:t>
      </w:r>
    </w:p>
    <w:p w:rsidR="00ED4967" w:rsidRPr="00ED4967" w:rsidRDefault="00ED4967" w:rsidP="00ED4967">
      <w:pPr>
        <w:jc w:val="both"/>
        <w:rPr>
          <w:rFonts w:asciiTheme="majorHAnsi" w:hAnsiTheme="majorHAnsi" w:cs="Arial"/>
          <w:color w:val="000000"/>
          <w:sz w:val="24"/>
          <w:szCs w:val="24"/>
          <w:lang w:val="es-AR"/>
        </w:rPr>
      </w:pPr>
      <w:r w:rsidRPr="00881D7F"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>Gail Jones</w:t>
      </w:r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(1955) es autora de las colecciones de cuentos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The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House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of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Breathing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(1992) y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Fetish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Lives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(1997) y de las novelas Black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Mirror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(2002),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Sixty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Lights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(2004),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Dreams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of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Speaking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(2006),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Sorry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(2007) y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Five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Bells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(2011).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Fu</w:t>
      </w:r>
      <w:r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e nominada al Premio Literario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Internacional IMPAC de Dublín y al premio literario francés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Prix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Femina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. Sus libros han si</w:t>
      </w:r>
      <w:r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do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traducidos a nueve idiomas. Es profesora en la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University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of Western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Sydney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. </w:t>
      </w:r>
    </w:p>
    <w:p w:rsidR="00E458FE" w:rsidRPr="00ED4967" w:rsidRDefault="00ED4967" w:rsidP="004A5A26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ED4967"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 xml:space="preserve">Nicholas </w:t>
      </w:r>
      <w:proofErr w:type="spellStart"/>
      <w:r w:rsidRPr="00ED4967"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>Jose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(1951) es novelista, ensayista y dramaturgo. Entre sus trece libros se destacan </w:t>
      </w:r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los títulos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Avenue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of Eternal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Peace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(nominado al premio Miles Franklin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Award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),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The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Custodians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(nominado al Commonwealth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Prize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) y Original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Face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, d</w:t>
      </w:r>
      <w:r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os colecciones de cuentos y la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compilación de ensayos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Chinese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Whispers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. 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>Es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>docente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 xml:space="preserve"> de la University of Western Sydney, Bath Spa University y University of Adelaide.</w:t>
      </w:r>
    </w:p>
    <w:p w:rsidR="004A5A26" w:rsidRPr="00ED4967" w:rsidRDefault="004A5A26">
      <w:pPr>
        <w:rPr>
          <w:rFonts w:asciiTheme="majorHAnsi" w:hAnsiTheme="majorHAnsi" w:cs="Arial"/>
          <w:b/>
          <w:sz w:val="24"/>
          <w:szCs w:val="24"/>
          <w:lang w:val="en-GB"/>
        </w:rPr>
      </w:pPr>
    </w:p>
    <w:sectPr w:rsidR="004A5A26" w:rsidRPr="00ED496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87" w:rsidRDefault="005F2787" w:rsidP="004862CC">
      <w:pPr>
        <w:spacing w:after="0" w:line="240" w:lineRule="auto"/>
      </w:pPr>
      <w:r>
        <w:separator/>
      </w:r>
    </w:p>
  </w:endnote>
  <w:endnote w:type="continuationSeparator" w:id="0">
    <w:p w:rsidR="005F2787" w:rsidRDefault="005F2787" w:rsidP="0048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87" w:rsidRDefault="005F2787" w:rsidP="004862CC">
      <w:pPr>
        <w:spacing w:after="0" w:line="240" w:lineRule="auto"/>
      </w:pPr>
      <w:r>
        <w:separator/>
      </w:r>
    </w:p>
  </w:footnote>
  <w:footnote w:type="continuationSeparator" w:id="0">
    <w:p w:rsidR="005F2787" w:rsidRDefault="005F2787" w:rsidP="0048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CC" w:rsidRDefault="007808A4" w:rsidP="007808A4">
    <w:pPr>
      <w:pStyle w:val="Encabezado"/>
      <w:jc w:val="right"/>
    </w:pPr>
    <w:r w:rsidRPr="000547E9">
      <w:rPr>
        <w:noProof/>
        <w:lang w:val="es-AR" w:eastAsia="es-AR"/>
      </w:rPr>
      <w:drawing>
        <wp:inline distT="0" distB="0" distL="0" distR="0">
          <wp:extent cx="2358000" cy="774000"/>
          <wp:effectExtent l="0" t="0" r="4445" b="7620"/>
          <wp:docPr id="3" name="Imagen 1" descr="Descripción: C:\Users\azamponi\Desktop\Logo Universidad Nacional de San Martí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zamponi\Desktop\Logo Universidad Nacional de San Martí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77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8"/>
    <w:rsid w:val="000D1A38"/>
    <w:rsid w:val="000E13F8"/>
    <w:rsid w:val="003570BE"/>
    <w:rsid w:val="00366E6A"/>
    <w:rsid w:val="00395727"/>
    <w:rsid w:val="003B7765"/>
    <w:rsid w:val="003C1D57"/>
    <w:rsid w:val="0048158C"/>
    <w:rsid w:val="004862CC"/>
    <w:rsid w:val="004A5A26"/>
    <w:rsid w:val="004A6156"/>
    <w:rsid w:val="004B2108"/>
    <w:rsid w:val="004C4FA8"/>
    <w:rsid w:val="00591C69"/>
    <w:rsid w:val="005F2787"/>
    <w:rsid w:val="006952F6"/>
    <w:rsid w:val="007808A4"/>
    <w:rsid w:val="007E59D9"/>
    <w:rsid w:val="007F07DE"/>
    <w:rsid w:val="00881D7F"/>
    <w:rsid w:val="009E5047"/>
    <w:rsid w:val="00A77741"/>
    <w:rsid w:val="00AC2E90"/>
    <w:rsid w:val="00B240A1"/>
    <w:rsid w:val="00B3539C"/>
    <w:rsid w:val="00C042C9"/>
    <w:rsid w:val="00C23755"/>
    <w:rsid w:val="00D04E10"/>
    <w:rsid w:val="00E458FE"/>
    <w:rsid w:val="00ED4967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042C9"/>
  </w:style>
  <w:style w:type="character" w:styleId="Hipervnculo">
    <w:name w:val="Hyperlink"/>
    <w:basedOn w:val="Fuentedeprrafopredeter"/>
    <w:uiPriority w:val="99"/>
    <w:unhideWhenUsed/>
    <w:rsid w:val="00C042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2C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C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A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042C9"/>
  </w:style>
  <w:style w:type="character" w:styleId="Hipervnculo">
    <w:name w:val="Hyperlink"/>
    <w:basedOn w:val="Fuentedeprrafopredeter"/>
    <w:uiPriority w:val="99"/>
    <w:unhideWhenUsed/>
    <w:rsid w:val="00C042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2C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C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A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coetzee@unsam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dracoetzee@unsam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cp:lastPrinted>2015-03-04T15:10:00Z</cp:lastPrinted>
  <dcterms:created xsi:type="dcterms:W3CDTF">2015-03-12T13:42:00Z</dcterms:created>
  <dcterms:modified xsi:type="dcterms:W3CDTF">2015-03-12T13:42:00Z</dcterms:modified>
</cp:coreProperties>
</file>